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header2.xml" ContentType="application/vnd.openxmlformats-officedocument.wordprocessingml.header+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B61A5E" w:rsidP="00CA1D4A" w:rsidRDefault="00D832B3" w14:paraId="29D6B04F" wp14:textId="77777777">
      <w:pPr>
        <w:spacing w:after="0" w:line="259" w:lineRule="auto"/>
        <w:ind w:left="709" w:right="552" w:firstLine="0"/>
        <w:jc w:val="left"/>
      </w:pPr>
      <w:r>
        <w:rPr>
          <w:rFonts w:ascii="Century Gothic" w:hAnsi="Century Gothic" w:eastAsia="Century Gothic" w:cs="Century Gothic"/>
          <w:sz w:val="18"/>
        </w:rPr>
        <w:t xml:space="preserve"> </w:t>
      </w:r>
    </w:p>
    <w:p xmlns:wp14="http://schemas.microsoft.com/office/word/2010/wordml" w:rsidR="00B61A5E" w:rsidP="00CA1D4A" w:rsidRDefault="00D832B3" w14:paraId="0A6959E7" wp14:textId="77777777">
      <w:pPr>
        <w:spacing w:after="0" w:line="259" w:lineRule="auto"/>
        <w:ind w:left="709" w:right="552" w:firstLine="0"/>
        <w:jc w:val="left"/>
      </w:pPr>
      <w:r>
        <w:rPr>
          <w:rFonts w:ascii="Century Gothic" w:hAnsi="Century Gothic" w:eastAsia="Century Gothic" w:cs="Century Gothic"/>
          <w:sz w:val="18"/>
        </w:rPr>
        <w:t xml:space="preserve"> </w:t>
      </w:r>
    </w:p>
    <w:p xmlns:wp14="http://schemas.microsoft.com/office/word/2010/wordml" w:rsidR="00CA1D4A" w:rsidP="00CA1D4A" w:rsidRDefault="00D832B3" w14:paraId="317C0F1D" wp14:textId="77777777">
      <w:pPr>
        <w:pStyle w:val="paragraph"/>
        <w:spacing w:before="0" w:beforeAutospacing="0" w:after="0" w:afterAutospacing="0"/>
        <w:ind w:left="709" w:right="552"/>
        <w:jc w:val="center"/>
        <w:textAlignment w:val="baseline"/>
        <w:rPr>
          <w:rFonts w:ascii="Segoe UI" w:hAnsi="Segoe UI" w:cs="Segoe UI"/>
          <w:sz w:val="18"/>
          <w:szCs w:val="18"/>
        </w:rPr>
      </w:pPr>
      <w:r>
        <w:rPr>
          <w:rFonts w:ascii="Century Gothic" w:hAnsi="Century Gothic" w:eastAsia="Century Gothic" w:cs="Century Gothic"/>
          <w:sz w:val="18"/>
        </w:rPr>
        <w:t xml:space="preserve"> </w:t>
      </w:r>
      <w:r w:rsidR="00CA1D4A">
        <w:rPr>
          <w:rFonts w:ascii="Century Gothic" w:hAnsi="Century Gothic" w:eastAsia="Century Gothic" w:cs="Century Gothic"/>
          <w:noProof/>
          <w:color w:val="000000"/>
          <w:sz w:val="18"/>
          <w:szCs w:val="22"/>
        </w:rPr>
        <w:drawing>
          <wp:inline xmlns:wp14="http://schemas.microsoft.com/office/word/2010/wordprocessingDrawing" distT="0" distB="0" distL="0" distR="0" wp14:anchorId="0B0D74D7" wp14:editId="7777777">
            <wp:extent cx="5724525" cy="1390650"/>
            <wp:effectExtent l="0" t="0" r="9525" b="0"/>
            <wp:docPr id="1" name="Picture 1" descr="C:\Users\a.kaur\AppData\Local\Microsoft\Windows\INetCache\Content.MSO\1A6B0C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aur\AppData\Local\Microsoft\Windows\INetCache\Content.MSO\1A6B0C7.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1390650"/>
                    </a:xfrm>
                    <a:prstGeom prst="rect">
                      <a:avLst/>
                    </a:prstGeom>
                    <a:noFill/>
                    <a:ln>
                      <a:noFill/>
                    </a:ln>
                  </pic:spPr>
                </pic:pic>
              </a:graphicData>
            </a:graphic>
          </wp:inline>
        </w:drawing>
      </w:r>
      <w:r w:rsidR="00CA1D4A">
        <w:rPr>
          <w:rStyle w:val="eop"/>
          <w:rFonts w:ascii="Century Gothic" w:hAnsi="Century Gothic" w:cs="Segoe UI"/>
          <w:sz w:val="32"/>
          <w:szCs w:val="32"/>
        </w:rPr>
        <w:t> </w:t>
      </w:r>
    </w:p>
    <w:p xmlns:wp14="http://schemas.microsoft.com/office/word/2010/wordml" w:rsidR="00CA1D4A" w:rsidP="00CA1D4A" w:rsidRDefault="00CA1D4A" w14:paraId="672A6659" wp14:textId="77777777">
      <w:pPr>
        <w:pStyle w:val="paragraph"/>
        <w:spacing w:before="0" w:beforeAutospacing="0" w:after="0" w:afterAutospacing="0"/>
        <w:ind w:left="709" w:right="552"/>
        <w:jc w:val="center"/>
        <w:textAlignment w:val="baseline"/>
        <w:rPr>
          <w:rStyle w:val="eop"/>
          <w:rFonts w:ascii="Century Gothic" w:hAnsi="Century Gothic" w:cs="Segoe UI"/>
          <w:sz w:val="32"/>
          <w:szCs w:val="32"/>
        </w:rPr>
      </w:pPr>
    </w:p>
    <w:p xmlns:wp14="http://schemas.microsoft.com/office/word/2010/wordml" w:rsidR="00CA1D4A" w:rsidP="00CA1D4A" w:rsidRDefault="00CA1D4A" w14:paraId="0A37501D" wp14:textId="77777777">
      <w:pPr>
        <w:pStyle w:val="paragraph"/>
        <w:spacing w:before="0" w:beforeAutospacing="0" w:after="0" w:afterAutospacing="0"/>
        <w:ind w:left="709" w:right="552"/>
        <w:jc w:val="center"/>
        <w:textAlignment w:val="baseline"/>
        <w:rPr>
          <w:rStyle w:val="eop"/>
          <w:rFonts w:ascii="Century Gothic" w:hAnsi="Century Gothic" w:cs="Segoe UI"/>
          <w:sz w:val="32"/>
          <w:szCs w:val="32"/>
        </w:rPr>
      </w:pPr>
    </w:p>
    <w:p xmlns:wp14="http://schemas.microsoft.com/office/word/2010/wordml" w:rsidR="00CA1D4A" w:rsidP="00CA1D4A" w:rsidRDefault="00CA1D4A" w14:paraId="5DAB6C7B" wp14:textId="77777777">
      <w:pPr>
        <w:pStyle w:val="paragraph"/>
        <w:spacing w:before="0" w:beforeAutospacing="0" w:after="0" w:afterAutospacing="0"/>
        <w:ind w:left="709" w:right="552"/>
        <w:jc w:val="center"/>
        <w:textAlignment w:val="baseline"/>
        <w:rPr>
          <w:rStyle w:val="eop"/>
          <w:rFonts w:ascii="Century Gothic" w:hAnsi="Century Gothic" w:cs="Segoe UI"/>
          <w:sz w:val="32"/>
          <w:szCs w:val="32"/>
        </w:rPr>
      </w:pPr>
    </w:p>
    <w:p xmlns:wp14="http://schemas.microsoft.com/office/word/2010/wordml" w:rsidR="00CA1D4A" w:rsidP="00CA1D4A" w:rsidRDefault="00CA1D4A" w14:paraId="02EB378F" wp14:textId="77777777">
      <w:pPr>
        <w:pStyle w:val="paragraph"/>
        <w:spacing w:before="0" w:beforeAutospacing="0" w:after="0" w:afterAutospacing="0"/>
        <w:ind w:left="709" w:right="552"/>
        <w:jc w:val="center"/>
        <w:textAlignment w:val="baseline"/>
        <w:rPr>
          <w:rStyle w:val="eop"/>
          <w:rFonts w:ascii="Century Gothic" w:hAnsi="Century Gothic" w:cs="Segoe UI"/>
          <w:sz w:val="32"/>
          <w:szCs w:val="32"/>
        </w:rPr>
      </w:pPr>
    </w:p>
    <w:p xmlns:wp14="http://schemas.microsoft.com/office/word/2010/wordml" w:rsidR="00CA1D4A" w:rsidP="00CA1D4A" w:rsidRDefault="00CA1D4A" w14:paraId="6E7BEAA2" wp14:textId="77777777">
      <w:pPr>
        <w:pStyle w:val="paragraph"/>
        <w:spacing w:before="0" w:beforeAutospacing="0" w:after="0" w:afterAutospacing="0"/>
        <w:ind w:left="709" w:right="552"/>
        <w:jc w:val="center"/>
        <w:textAlignment w:val="baseline"/>
        <w:rPr>
          <w:rFonts w:ascii="Segoe UI" w:hAnsi="Segoe UI" w:cs="Segoe UI"/>
          <w:sz w:val="18"/>
          <w:szCs w:val="18"/>
        </w:rPr>
      </w:pPr>
      <w:r>
        <w:rPr>
          <w:rStyle w:val="eop"/>
          <w:rFonts w:ascii="Century Gothic" w:hAnsi="Century Gothic" w:cs="Segoe UI"/>
          <w:sz w:val="32"/>
          <w:szCs w:val="32"/>
        </w:rPr>
        <w:t> </w:t>
      </w:r>
    </w:p>
    <w:p xmlns:wp14="http://schemas.microsoft.com/office/word/2010/wordml" w:rsidR="00CA1D4A" w:rsidP="00CA1D4A" w:rsidRDefault="00CA1D4A" w14:paraId="63E4A9CD" wp14:textId="77777777">
      <w:pPr>
        <w:pStyle w:val="paragraph"/>
        <w:spacing w:before="0" w:beforeAutospacing="0" w:after="0" w:afterAutospacing="0"/>
        <w:ind w:left="709" w:right="552"/>
        <w:jc w:val="center"/>
        <w:textAlignment w:val="baseline"/>
        <w:rPr>
          <w:rFonts w:ascii="Segoe UI" w:hAnsi="Segoe UI" w:cs="Segoe UI"/>
          <w:sz w:val="18"/>
          <w:szCs w:val="18"/>
        </w:rPr>
      </w:pPr>
      <w:r>
        <w:rPr>
          <w:rStyle w:val="eop"/>
          <w:rFonts w:ascii="Century Gothic" w:hAnsi="Century Gothic" w:cs="Segoe UI"/>
          <w:sz w:val="32"/>
          <w:szCs w:val="32"/>
        </w:rPr>
        <w:t> </w:t>
      </w:r>
    </w:p>
    <w:p xmlns:wp14="http://schemas.microsoft.com/office/word/2010/wordml" w:rsidR="00CA1D4A" w:rsidP="00CA1D4A" w:rsidRDefault="00CA1D4A" w14:paraId="4F6584BE" wp14:textId="77777777">
      <w:pPr>
        <w:pStyle w:val="paragraph"/>
        <w:spacing w:before="0" w:beforeAutospacing="0" w:after="0" w:afterAutospacing="0"/>
        <w:ind w:left="709" w:right="552"/>
        <w:jc w:val="center"/>
        <w:textAlignment w:val="baseline"/>
        <w:rPr>
          <w:rFonts w:ascii="Segoe UI" w:hAnsi="Segoe UI" w:cs="Segoe UI"/>
          <w:sz w:val="18"/>
          <w:szCs w:val="18"/>
        </w:rPr>
      </w:pPr>
      <w:r>
        <w:rPr>
          <w:rStyle w:val="eop"/>
          <w:rFonts w:ascii="Arial" w:hAnsi="Arial" w:cs="Arial"/>
          <w:sz w:val="44"/>
          <w:szCs w:val="44"/>
        </w:rPr>
        <w:t> </w:t>
      </w:r>
    </w:p>
    <w:p xmlns:wp14="http://schemas.microsoft.com/office/word/2010/wordml" w:rsidR="00CA1D4A" w:rsidP="00CA1D4A" w:rsidRDefault="00CA1D4A" w14:paraId="512A9DB4" wp14:textId="77777777">
      <w:pPr>
        <w:pStyle w:val="paragraph"/>
        <w:spacing w:before="0" w:beforeAutospacing="0" w:after="0" w:afterAutospacing="0"/>
        <w:ind w:left="709" w:right="552"/>
        <w:jc w:val="center"/>
        <w:textAlignment w:val="baseline"/>
        <w:rPr>
          <w:rStyle w:val="normaltextrun"/>
          <w:rFonts w:ascii="Cambria" w:hAnsi="Cambria" w:cs="Segoe UI"/>
          <w:b/>
          <w:bCs/>
          <w:sz w:val="96"/>
          <w:szCs w:val="96"/>
        </w:rPr>
      </w:pPr>
      <w:r>
        <w:rPr>
          <w:rStyle w:val="normaltextrun"/>
          <w:rFonts w:ascii="Cambria" w:hAnsi="Cambria" w:cs="Segoe UI"/>
          <w:b/>
          <w:bCs/>
          <w:sz w:val="96"/>
          <w:szCs w:val="96"/>
        </w:rPr>
        <w:t xml:space="preserve">Gifts and </w:t>
      </w:r>
    </w:p>
    <w:p xmlns:wp14="http://schemas.microsoft.com/office/word/2010/wordml" w:rsidR="00CA1D4A" w:rsidP="00CA1D4A" w:rsidRDefault="00CA1D4A" w14:paraId="46674C8B" wp14:textId="77777777">
      <w:pPr>
        <w:pStyle w:val="paragraph"/>
        <w:spacing w:before="0" w:beforeAutospacing="0" w:after="0" w:afterAutospacing="0"/>
        <w:ind w:left="709" w:right="552"/>
        <w:jc w:val="center"/>
        <w:textAlignment w:val="baseline"/>
        <w:rPr>
          <w:rFonts w:ascii="Segoe UI" w:hAnsi="Segoe UI" w:cs="Segoe UI"/>
          <w:sz w:val="18"/>
          <w:szCs w:val="18"/>
        </w:rPr>
      </w:pPr>
      <w:r>
        <w:rPr>
          <w:rStyle w:val="normaltextrun"/>
          <w:rFonts w:ascii="Cambria" w:hAnsi="Cambria" w:cs="Segoe UI"/>
          <w:b/>
          <w:bCs/>
          <w:sz w:val="96"/>
          <w:szCs w:val="96"/>
        </w:rPr>
        <w:t>Hospitality Policy</w:t>
      </w:r>
      <w:r>
        <w:rPr>
          <w:rStyle w:val="eop"/>
          <w:rFonts w:ascii="Cambria" w:hAnsi="Cambria" w:cs="Segoe UI"/>
          <w:sz w:val="96"/>
          <w:szCs w:val="96"/>
        </w:rPr>
        <w:t> </w:t>
      </w:r>
    </w:p>
    <w:p xmlns:wp14="http://schemas.microsoft.com/office/word/2010/wordml" w:rsidR="00CA1D4A" w:rsidP="00CA1D4A" w:rsidRDefault="00CA1D4A" w14:paraId="09AF38FC" wp14:textId="77777777">
      <w:pPr>
        <w:pStyle w:val="paragraph"/>
        <w:spacing w:before="0" w:beforeAutospacing="0" w:after="0" w:afterAutospacing="0"/>
        <w:ind w:left="709" w:right="552"/>
        <w:jc w:val="center"/>
        <w:textAlignment w:val="baseline"/>
        <w:rPr>
          <w:rFonts w:ascii="Segoe UI" w:hAnsi="Segoe UI" w:cs="Segoe UI"/>
          <w:sz w:val="18"/>
          <w:szCs w:val="18"/>
        </w:rPr>
      </w:pPr>
      <w:r>
        <w:rPr>
          <w:rStyle w:val="eop"/>
          <w:rFonts w:ascii="Arial" w:hAnsi="Arial" w:cs="Arial"/>
          <w:sz w:val="44"/>
          <w:szCs w:val="44"/>
        </w:rPr>
        <w:t> </w:t>
      </w:r>
    </w:p>
    <w:p xmlns:wp14="http://schemas.microsoft.com/office/word/2010/wordml" w:rsidR="00CA1D4A" w:rsidP="00CA1D4A" w:rsidRDefault="00CA1D4A" w14:paraId="15AA318D" wp14:textId="77777777">
      <w:pPr>
        <w:pStyle w:val="paragraph"/>
        <w:spacing w:before="0" w:beforeAutospacing="0" w:after="0" w:afterAutospacing="0"/>
        <w:ind w:left="709" w:right="552"/>
        <w:textAlignment w:val="baseline"/>
        <w:rPr>
          <w:rStyle w:val="eop"/>
          <w:rFonts w:ascii="Cambria" w:hAnsi="Cambria" w:cs="Segoe UI"/>
          <w:sz w:val="96"/>
          <w:szCs w:val="96"/>
        </w:rPr>
      </w:pPr>
      <w:r>
        <w:rPr>
          <w:rStyle w:val="eop"/>
          <w:rFonts w:ascii="Cambria" w:hAnsi="Cambria" w:cs="Segoe UI"/>
          <w:sz w:val="96"/>
          <w:szCs w:val="96"/>
        </w:rPr>
        <w:t> </w:t>
      </w:r>
    </w:p>
    <w:p xmlns:wp14="http://schemas.microsoft.com/office/word/2010/wordml" w:rsidR="00CA1D4A" w:rsidP="00CA1D4A" w:rsidRDefault="00CA1D4A" w14:paraId="6A05A809" wp14:textId="77777777">
      <w:pPr>
        <w:pStyle w:val="paragraph"/>
        <w:spacing w:before="0" w:beforeAutospacing="0" w:after="0" w:afterAutospacing="0"/>
        <w:ind w:left="709" w:right="552"/>
        <w:textAlignment w:val="baseline"/>
        <w:rPr>
          <w:rStyle w:val="eop"/>
          <w:rFonts w:ascii="Cambria" w:hAnsi="Cambria" w:cs="Segoe UI"/>
          <w:sz w:val="96"/>
          <w:szCs w:val="96"/>
        </w:rPr>
      </w:pPr>
    </w:p>
    <w:p xmlns:wp14="http://schemas.microsoft.com/office/word/2010/wordml" w:rsidR="00CA1D4A" w:rsidP="00CA1D4A" w:rsidRDefault="00CA1D4A" w14:paraId="5A39BBE3" wp14:textId="77777777">
      <w:pPr>
        <w:pStyle w:val="paragraph"/>
        <w:spacing w:before="0" w:beforeAutospacing="0" w:after="0" w:afterAutospacing="0"/>
        <w:ind w:left="709" w:right="552"/>
        <w:textAlignment w:val="baseline"/>
        <w:rPr>
          <w:rStyle w:val="eop"/>
          <w:rFonts w:ascii="Cambria" w:hAnsi="Cambria" w:cs="Segoe UI"/>
          <w:sz w:val="96"/>
          <w:szCs w:val="96"/>
        </w:rPr>
      </w:pPr>
    </w:p>
    <w:p xmlns:wp14="http://schemas.microsoft.com/office/word/2010/wordml" w:rsidR="00CA1D4A" w:rsidP="00CA1D4A" w:rsidRDefault="00CA1D4A" w14:paraId="41C8F396" wp14:textId="77777777">
      <w:pPr>
        <w:pStyle w:val="paragraph"/>
        <w:spacing w:before="0" w:beforeAutospacing="0" w:after="0" w:afterAutospacing="0"/>
        <w:ind w:left="709" w:right="552"/>
        <w:textAlignment w:val="baseline"/>
        <w:rPr>
          <w:rFonts w:ascii="Segoe UI" w:hAnsi="Segoe UI" w:cs="Segoe UI"/>
          <w:sz w:val="18"/>
          <w:szCs w:val="18"/>
        </w:rPr>
      </w:pPr>
    </w:p>
    <w:p xmlns:wp14="http://schemas.microsoft.com/office/word/2010/wordml" w:rsidR="00CA1D4A" w:rsidP="00CA1D4A" w:rsidRDefault="00CA1D4A" w14:paraId="01512BE8" wp14:textId="77777777">
      <w:pPr>
        <w:pStyle w:val="paragraph"/>
        <w:spacing w:before="0" w:beforeAutospacing="0" w:after="0" w:afterAutospacing="0"/>
        <w:ind w:left="709" w:right="552" w:firstLine="270"/>
        <w:textAlignment w:val="baseline"/>
        <w:rPr>
          <w:rFonts w:ascii="Segoe UI" w:hAnsi="Segoe UI" w:cs="Segoe UI"/>
          <w:sz w:val="18"/>
          <w:szCs w:val="18"/>
        </w:rPr>
      </w:pPr>
      <w:r>
        <w:rPr>
          <w:rStyle w:val="eop"/>
          <w:rFonts w:ascii="Corbel" w:hAnsi="Corbel" w:cs="Segoe UI"/>
          <w:sz w:val="20"/>
          <w:szCs w:val="20"/>
        </w:rPr>
        <w:t> </w:t>
      </w:r>
    </w:p>
    <w:p xmlns:wp14="http://schemas.microsoft.com/office/word/2010/wordml" w:rsidR="00CA1D4A" w:rsidP="00CA1D4A" w:rsidRDefault="00CA1D4A" w14:paraId="0DA70637" wp14:textId="77777777">
      <w:pPr>
        <w:pStyle w:val="paragraph"/>
        <w:spacing w:before="0" w:beforeAutospacing="0" w:after="0" w:afterAutospacing="0"/>
        <w:ind w:left="709" w:right="552" w:firstLine="270"/>
        <w:textAlignment w:val="baseline"/>
        <w:rPr>
          <w:rFonts w:ascii="Segoe UI" w:hAnsi="Segoe UI" w:cs="Segoe UI"/>
          <w:sz w:val="18"/>
          <w:szCs w:val="18"/>
        </w:rPr>
      </w:pPr>
      <w:r>
        <w:rPr>
          <w:rStyle w:val="eop"/>
          <w:rFonts w:ascii="Corbel" w:hAnsi="Corbel" w:cs="Segoe UI"/>
          <w:sz w:val="20"/>
          <w:szCs w:val="20"/>
        </w:rPr>
        <w:t> </w:t>
      </w:r>
    </w:p>
    <w:p xmlns:wp14="http://schemas.microsoft.com/office/word/2010/wordml" w:rsidR="00CA1D4A" w:rsidP="00CA1D4A" w:rsidRDefault="00CA1D4A" w14:paraId="46624170" wp14:textId="77777777">
      <w:pPr>
        <w:pStyle w:val="paragraph"/>
        <w:spacing w:before="0" w:beforeAutospacing="0" w:after="0" w:afterAutospacing="0"/>
        <w:ind w:left="709" w:right="552" w:firstLine="270"/>
        <w:textAlignment w:val="baseline"/>
        <w:rPr>
          <w:rFonts w:ascii="Segoe UI" w:hAnsi="Segoe UI" w:cs="Segoe UI"/>
          <w:sz w:val="18"/>
          <w:szCs w:val="18"/>
        </w:rPr>
      </w:pPr>
      <w:r>
        <w:rPr>
          <w:rStyle w:val="eop"/>
          <w:rFonts w:ascii="Corbel" w:hAnsi="Corbel" w:cs="Segoe UI"/>
          <w:sz w:val="20"/>
          <w:szCs w:val="20"/>
        </w:rPr>
        <w:t> </w:t>
      </w:r>
    </w:p>
    <w:p xmlns:wp14="http://schemas.microsoft.com/office/word/2010/wordml" w:rsidR="00CA1D4A" w:rsidP="00CA1D4A" w:rsidRDefault="00CA1D4A" w14:paraId="4B8484D5" wp14:textId="77777777">
      <w:pPr>
        <w:pStyle w:val="paragraph"/>
        <w:spacing w:before="0" w:beforeAutospacing="0" w:after="0" w:afterAutospacing="0"/>
        <w:ind w:left="709" w:right="552" w:firstLine="270"/>
        <w:textAlignment w:val="baseline"/>
        <w:rPr>
          <w:rFonts w:ascii="Segoe UI" w:hAnsi="Segoe UI" w:cs="Segoe UI"/>
          <w:sz w:val="18"/>
          <w:szCs w:val="18"/>
        </w:rPr>
      </w:pPr>
      <w:r>
        <w:rPr>
          <w:rStyle w:val="eop"/>
          <w:rFonts w:ascii="Corbel" w:hAnsi="Corbel" w:cs="Segoe UI"/>
          <w:sz w:val="20"/>
          <w:szCs w:val="20"/>
        </w:rPr>
        <w:t> </w:t>
      </w:r>
    </w:p>
    <w:p xmlns:wp14="http://schemas.microsoft.com/office/word/2010/wordml" w:rsidR="00CA1D4A" w:rsidP="00CA1D4A" w:rsidRDefault="00CA1D4A" w14:paraId="4F8F56C0" wp14:textId="77777777">
      <w:pPr>
        <w:pStyle w:val="paragraph"/>
        <w:spacing w:before="0" w:beforeAutospacing="0" w:after="0" w:afterAutospacing="0"/>
        <w:ind w:left="709" w:right="552" w:firstLine="270"/>
        <w:textAlignment w:val="baseline"/>
        <w:rPr>
          <w:rFonts w:ascii="Segoe UI" w:hAnsi="Segoe UI" w:cs="Segoe UI"/>
          <w:sz w:val="18"/>
          <w:szCs w:val="18"/>
        </w:rPr>
      </w:pPr>
      <w:r>
        <w:rPr>
          <w:rStyle w:val="eop"/>
          <w:rFonts w:ascii="Corbel" w:hAnsi="Corbel" w:cs="Segoe UI"/>
          <w:sz w:val="20"/>
          <w:szCs w:val="20"/>
        </w:rPr>
        <w:t> </w:t>
      </w:r>
    </w:p>
    <w:p xmlns:wp14="http://schemas.microsoft.com/office/word/2010/wordml" w:rsidR="00CA1D4A" w:rsidP="00CA1D4A" w:rsidRDefault="00CA1D4A" w14:paraId="649CC1FA" wp14:textId="77777777">
      <w:pPr>
        <w:pStyle w:val="paragraph"/>
        <w:spacing w:before="0" w:beforeAutospacing="0" w:after="0" w:afterAutospacing="0"/>
        <w:ind w:left="709" w:right="552" w:firstLine="270"/>
        <w:textAlignment w:val="baseline"/>
        <w:rPr>
          <w:rFonts w:ascii="Segoe UI" w:hAnsi="Segoe UI" w:cs="Segoe UI"/>
          <w:sz w:val="18"/>
          <w:szCs w:val="18"/>
        </w:rPr>
      </w:pPr>
      <w:r>
        <w:rPr>
          <w:rStyle w:val="eop"/>
          <w:rFonts w:ascii="Corbel" w:hAnsi="Corbel" w:cs="Segoe UI"/>
          <w:sz w:val="20"/>
          <w:szCs w:val="20"/>
        </w:rPr>
        <w:t> </w:t>
      </w:r>
    </w:p>
    <w:p xmlns:wp14="http://schemas.microsoft.com/office/word/2010/wordml" w:rsidR="00CA1D4A" w:rsidP="00CA1D4A" w:rsidRDefault="00CA1D4A" w14:paraId="61BE6DF9" wp14:textId="77777777">
      <w:pPr>
        <w:pStyle w:val="paragraph"/>
        <w:spacing w:before="0" w:beforeAutospacing="0" w:after="0" w:afterAutospacing="0"/>
        <w:ind w:left="709" w:right="552" w:hanging="270"/>
        <w:textAlignment w:val="baseline"/>
        <w:rPr>
          <w:rFonts w:ascii="Segoe UI" w:hAnsi="Segoe UI" w:cs="Segoe UI"/>
          <w:sz w:val="18"/>
          <w:szCs w:val="18"/>
        </w:rPr>
      </w:pPr>
      <w:r>
        <w:rPr>
          <w:rStyle w:val="normaltextrun"/>
          <w:rFonts w:ascii="Corbel" w:hAnsi="Corbel" w:cs="Segoe UI"/>
          <w:sz w:val="20"/>
          <w:szCs w:val="20"/>
          <w:lang w:val="en-US"/>
        </w:rPr>
        <w:t>Date reviewed:  Autumn 2023</w:t>
      </w:r>
      <w:r>
        <w:rPr>
          <w:rStyle w:val="eop"/>
          <w:rFonts w:ascii="Corbel" w:hAnsi="Corbel" w:cs="Segoe UI"/>
          <w:sz w:val="20"/>
          <w:szCs w:val="20"/>
        </w:rPr>
        <w:t> </w:t>
      </w:r>
    </w:p>
    <w:p xmlns:wp14="http://schemas.microsoft.com/office/word/2010/wordml" w:rsidR="00CA1D4A" w:rsidP="00CA1D4A" w:rsidRDefault="00CA1D4A" w14:paraId="32E08A5F" wp14:textId="77777777">
      <w:pPr>
        <w:pStyle w:val="paragraph"/>
        <w:spacing w:before="0" w:beforeAutospacing="0" w:after="0" w:afterAutospacing="0"/>
        <w:ind w:left="709" w:right="552" w:hanging="270"/>
        <w:textAlignment w:val="baseline"/>
        <w:rPr>
          <w:rFonts w:ascii="Segoe UI" w:hAnsi="Segoe UI" w:cs="Segoe UI"/>
          <w:sz w:val="18"/>
          <w:szCs w:val="18"/>
        </w:rPr>
      </w:pPr>
      <w:r>
        <w:rPr>
          <w:rStyle w:val="normaltextrun"/>
          <w:rFonts w:ascii="Corbel" w:hAnsi="Corbel" w:cs="Segoe UI"/>
          <w:sz w:val="20"/>
          <w:szCs w:val="20"/>
          <w:lang w:val="en-US"/>
        </w:rPr>
        <w:t>Date of next review: Autumn 2024</w:t>
      </w:r>
      <w:r>
        <w:rPr>
          <w:rStyle w:val="eop"/>
          <w:rFonts w:ascii="Corbel" w:hAnsi="Corbel" w:cs="Segoe UI"/>
          <w:sz w:val="20"/>
          <w:szCs w:val="20"/>
        </w:rPr>
        <w:t> </w:t>
      </w:r>
    </w:p>
    <w:p xmlns:wp14="http://schemas.microsoft.com/office/word/2010/wordml" w:rsidR="00CA1D4A" w:rsidP="00CA1D4A" w:rsidRDefault="00CA1D4A" w14:paraId="10EF996B" wp14:textId="77777777">
      <w:pPr>
        <w:pStyle w:val="paragraph"/>
        <w:spacing w:before="0" w:beforeAutospacing="0" w:after="0" w:afterAutospacing="0"/>
        <w:ind w:left="709" w:right="552"/>
        <w:textAlignment w:val="baseline"/>
        <w:rPr>
          <w:rFonts w:ascii="Segoe UI" w:hAnsi="Segoe UI" w:cs="Segoe UI"/>
          <w:sz w:val="18"/>
          <w:szCs w:val="18"/>
        </w:rPr>
      </w:pPr>
      <w:r>
        <w:rPr>
          <w:rStyle w:val="eop"/>
          <w:rFonts w:ascii="Corbel" w:hAnsi="Corbel" w:cs="Segoe UI"/>
          <w:sz w:val="20"/>
          <w:szCs w:val="20"/>
        </w:rPr>
        <w:t> </w:t>
      </w:r>
    </w:p>
    <w:p xmlns:wp14="http://schemas.microsoft.com/office/word/2010/wordml" w:rsidR="00CA1D4A" w:rsidP="00CA1D4A" w:rsidRDefault="00CA1D4A" w14:paraId="5E3886A4" wp14:textId="77777777">
      <w:pPr>
        <w:pStyle w:val="paragraph"/>
        <w:spacing w:before="0" w:beforeAutospacing="0" w:after="0" w:afterAutospacing="0"/>
        <w:ind w:left="709" w:right="552"/>
        <w:jc w:val="both"/>
        <w:textAlignment w:val="baseline"/>
        <w:rPr>
          <w:rFonts w:ascii="Segoe UI" w:hAnsi="Segoe UI" w:cs="Segoe UI"/>
          <w:sz w:val="18"/>
          <w:szCs w:val="18"/>
        </w:rPr>
      </w:pPr>
      <w:r>
        <w:rPr>
          <w:rStyle w:val="eop"/>
          <w:rFonts w:ascii="Arial" w:hAnsi="Arial" w:cs="Arial"/>
          <w:color w:val="0070C0"/>
          <w:sz w:val="18"/>
          <w:szCs w:val="18"/>
        </w:rPr>
        <w:t> </w:t>
      </w:r>
    </w:p>
    <w:p xmlns:wp14="http://schemas.microsoft.com/office/word/2010/wordml" w:rsidR="00B61A5E" w:rsidP="00CA1D4A" w:rsidRDefault="00B61A5E" w14:paraId="72A3D3EC" wp14:textId="77777777">
      <w:pPr>
        <w:spacing w:after="0" w:line="259" w:lineRule="auto"/>
        <w:ind w:left="709" w:right="552" w:firstLine="0"/>
        <w:jc w:val="left"/>
      </w:pPr>
    </w:p>
    <w:p xmlns:wp14="http://schemas.microsoft.com/office/word/2010/wordml" w:rsidR="00B61A5E" w:rsidP="00F94C86" w:rsidRDefault="00D832B3" w14:paraId="7381CD97" wp14:textId="77777777">
      <w:pPr>
        <w:pStyle w:val="Heading1"/>
        <w:spacing w:after="143"/>
        <w:ind w:left="993" w:right="410" w:hanging="720"/>
      </w:pPr>
      <w:r>
        <w:t>PURPOSE</w:t>
      </w:r>
      <w:r>
        <w:rPr>
          <w:color w:val="000000"/>
        </w:rPr>
        <w:t xml:space="preserve"> </w:t>
      </w:r>
    </w:p>
    <w:p xmlns:wp14="http://schemas.microsoft.com/office/word/2010/wordml" w:rsidR="00B61A5E" w:rsidP="00F94C86" w:rsidRDefault="00CA1D4A" w14:paraId="2A712775" wp14:textId="2948231E">
      <w:pPr>
        <w:spacing w:after="125"/>
        <w:ind w:left="993" w:right="410" w:hanging="567"/>
      </w:pPr>
      <w:r w:rsidR="00CA1D4A">
        <w:rPr/>
        <w:t>1.1</w:t>
      </w:r>
      <w:r>
        <w:tab/>
      </w:r>
      <w:r w:rsidR="00CA1D4A">
        <w:rPr/>
        <w:t>The</w:t>
      </w:r>
      <w:r w:rsidR="00D832B3">
        <w:rPr/>
        <w:t xml:space="preserve"> principle of integrity requires that </w:t>
      </w:r>
      <w:r w:rsidR="00CA1D4A">
        <w:rPr/>
        <w:t>Sikh Academies Trust</w:t>
      </w:r>
      <w:r w:rsidR="00D832B3">
        <w:rPr/>
        <w:t xml:space="preserve"> (</w:t>
      </w:r>
      <w:r w:rsidR="00CA1D4A">
        <w:rPr/>
        <w:t>S</w:t>
      </w:r>
      <w:r w:rsidR="00D832B3">
        <w:rPr/>
        <w:t>AT) staff should not place themselves under an obligation that might influence, or be perceived to influence, the conduct of their duties</w:t>
      </w:r>
      <w:r w:rsidR="24089E53">
        <w:rPr/>
        <w:t xml:space="preserve">. </w:t>
      </w:r>
      <w:r w:rsidR="00D832B3">
        <w:rPr/>
        <w:t>This means that the receipt of hospitality and gifts must be subject to clear restrictions and that any that are accepted are appropriately declared and recorded</w:t>
      </w:r>
      <w:r w:rsidR="3FE5A7FE">
        <w:rPr/>
        <w:t xml:space="preserve">. </w:t>
      </w:r>
      <w:r w:rsidR="00D832B3">
        <w:rPr/>
        <w:t xml:space="preserve"> </w:t>
      </w:r>
    </w:p>
    <w:p xmlns:wp14="http://schemas.microsoft.com/office/word/2010/wordml" w:rsidR="00B61A5E" w:rsidP="00F94C86" w:rsidRDefault="00CA1D4A" w14:paraId="6ECCE1CC" wp14:textId="77777777">
      <w:pPr>
        <w:spacing w:after="125"/>
        <w:ind w:left="993" w:right="410" w:hanging="567"/>
      </w:pPr>
      <w:r>
        <w:t>1.2</w:t>
      </w:r>
      <w:r w:rsidR="00F94C86">
        <w:tab/>
      </w:r>
      <w:r>
        <w:t>The</w:t>
      </w:r>
      <w:r w:rsidR="00D832B3">
        <w:t xml:space="preserve"> process set out in this policy and procedure is designed to safeguard employees from any misunderstandings, criticisms or allegations of favouritism or bribery. </w:t>
      </w:r>
    </w:p>
    <w:p xmlns:wp14="http://schemas.microsoft.com/office/word/2010/wordml" w:rsidR="00B61A5E" w:rsidP="00F94C86" w:rsidRDefault="00CA1D4A" w14:paraId="1EBA404A" wp14:textId="5FF9606E">
      <w:pPr>
        <w:spacing w:after="125"/>
        <w:ind w:left="993" w:right="410" w:hanging="567"/>
      </w:pPr>
      <w:r w:rsidR="00CA1D4A">
        <w:rPr/>
        <w:t xml:space="preserve">1.3 </w:t>
      </w:r>
      <w:r>
        <w:tab/>
      </w:r>
      <w:r w:rsidR="00CA1D4A">
        <w:rPr/>
        <w:t>This</w:t>
      </w:r>
      <w:r w:rsidR="00D832B3">
        <w:rPr/>
        <w:t xml:space="preserve"> policy takes into consideration the requirements under the UK Bribery Act 2010, which came into effect 1 July 2011</w:t>
      </w:r>
      <w:r w:rsidR="3FE5A7FE">
        <w:rPr/>
        <w:t xml:space="preserve">. </w:t>
      </w:r>
      <w:r w:rsidR="00D832B3">
        <w:rPr/>
        <w:t xml:space="preserve">The Ministry of Justice has published guidance which </w:t>
      </w:r>
      <w:r w:rsidR="00D832B3">
        <w:rPr/>
        <w:t>provides</w:t>
      </w:r>
      <w:r w:rsidR="00D832B3">
        <w:rPr/>
        <w:t xml:space="preserve"> the basis for inclusion in this policy</w:t>
      </w:r>
      <w:r w:rsidR="25E87F22">
        <w:rPr/>
        <w:t xml:space="preserve">. </w:t>
      </w:r>
      <w:r w:rsidR="00D832B3">
        <w:rPr/>
        <w:t xml:space="preserve">This guidance is under section 9 of the Act. </w:t>
      </w:r>
    </w:p>
    <w:p xmlns:wp14="http://schemas.microsoft.com/office/word/2010/wordml" w:rsidR="00B61A5E" w:rsidP="00F94C86" w:rsidRDefault="00D832B3" w14:paraId="100C5B58" wp14:textId="77777777">
      <w:pPr>
        <w:spacing w:after="205" w:line="259" w:lineRule="auto"/>
        <w:ind w:left="993" w:right="410" w:firstLine="0"/>
        <w:jc w:val="left"/>
      </w:pPr>
      <w:r>
        <w:t xml:space="preserve"> </w:t>
      </w:r>
    </w:p>
    <w:p xmlns:wp14="http://schemas.microsoft.com/office/word/2010/wordml" w:rsidR="00B61A5E" w:rsidP="00F94C86" w:rsidRDefault="00D832B3" w14:paraId="59FEAFF6" wp14:textId="77777777">
      <w:pPr>
        <w:pStyle w:val="Heading1"/>
        <w:ind w:left="993" w:right="410" w:hanging="720"/>
        <w:rPr>
          <w:sz w:val="28"/>
        </w:rPr>
      </w:pPr>
      <w:r>
        <w:t>SCOPE</w:t>
      </w:r>
      <w:r>
        <w:rPr>
          <w:sz w:val="28"/>
        </w:rPr>
        <w:t xml:space="preserve"> </w:t>
      </w:r>
    </w:p>
    <w:p xmlns:wp14="http://schemas.microsoft.com/office/word/2010/wordml" w:rsidRPr="00F94C86" w:rsidR="00F94C86" w:rsidP="00F94C86" w:rsidRDefault="00F94C86" w14:paraId="0D0B940D" wp14:textId="77777777"/>
    <w:p xmlns:wp14="http://schemas.microsoft.com/office/word/2010/wordml" w:rsidR="00B61A5E" w:rsidP="00F94C86" w:rsidRDefault="00D832B3" w14:paraId="4FE59F2B" wp14:textId="7A3DD4E4">
      <w:pPr>
        <w:spacing w:after="125"/>
        <w:ind w:left="993" w:right="410" w:hanging="567"/>
      </w:pPr>
      <w:r w:rsidR="00D832B3">
        <w:rPr/>
        <w:t xml:space="preserve">2.1 </w:t>
      </w:r>
      <w:r w:rsidR="00F94C86">
        <w:rPr/>
        <w:t xml:space="preserve"> </w:t>
      </w:r>
      <w:r w:rsidR="4325063A">
        <w:rPr/>
        <w:t xml:space="preserve">  </w:t>
      </w:r>
      <w:r w:rsidR="00D832B3">
        <w:rPr/>
        <w:t>This policy applies to all employees of</w:t>
      </w:r>
      <w:r w:rsidR="00D832B3">
        <w:rPr/>
        <w:t xml:space="preserve"> </w:t>
      </w:r>
      <w:r w:rsidR="00CA1D4A">
        <w:rPr/>
        <w:t>SAT</w:t>
      </w:r>
      <w:r w:rsidR="00D832B3">
        <w:rPr/>
        <w:t xml:space="preserve">. </w:t>
      </w:r>
      <w:r w:rsidR="00D832B3">
        <w:rPr/>
        <w:t xml:space="preserve"> For the purposes of this policy, ‘Employees’ include everyone working at </w:t>
      </w:r>
      <w:r w:rsidR="00CA1D4A">
        <w:rPr/>
        <w:t>SAT</w:t>
      </w:r>
      <w:r w:rsidR="00D832B3">
        <w:rPr/>
        <w:t xml:space="preserve"> - at trust or at any of the academies under the Trust, whether on a permanent,</w:t>
      </w:r>
      <w:r w:rsidR="00D832B3">
        <w:rPr/>
        <w:t xml:space="preserve"> </w:t>
      </w:r>
      <w:r w:rsidR="2AADC6FE">
        <w:rPr/>
        <w:t>temporary,</w:t>
      </w:r>
      <w:r w:rsidR="00D832B3">
        <w:rPr/>
        <w:t xml:space="preserve"> or casual basis, employed directly or indirectly and</w:t>
      </w:r>
      <w:r w:rsidR="00D832B3">
        <w:rPr/>
        <w:t xml:space="preserve"> </w:t>
      </w:r>
      <w:bookmarkStart w:name="_Int_rSZHxbrC" w:id="502067076"/>
      <w:r w:rsidR="00D832B3">
        <w:rPr/>
        <w:t>whether or no</w:t>
      </w:r>
      <w:r w:rsidR="00D832B3">
        <w:rPr/>
        <w:t>t</w:t>
      </w:r>
      <w:bookmarkEnd w:id="502067076"/>
      <w:r w:rsidR="00D832B3">
        <w:rPr/>
        <w:t xml:space="preserve"> treated as employed for tax and employment law purpose</w:t>
      </w:r>
      <w:r w:rsidR="00D832B3">
        <w:rPr/>
        <w:t>s</w:t>
      </w:r>
      <w:r w:rsidR="44D3B7DE">
        <w:rPr/>
        <w:t xml:space="preserve">. </w:t>
      </w:r>
      <w:r w:rsidR="00D832B3">
        <w:rPr/>
        <w:t xml:space="preserve">It also includes all volunteers, including Trustees/Governors, when acting for the </w:t>
      </w:r>
      <w:r w:rsidR="00CA1D4A">
        <w:rPr/>
        <w:t>s</w:t>
      </w:r>
      <w:r w:rsidR="00D832B3">
        <w:rPr/>
        <w:t>choo</w:t>
      </w:r>
      <w:r w:rsidR="00D832B3">
        <w:rPr/>
        <w:t>l</w:t>
      </w:r>
      <w:r w:rsidR="49AB116A">
        <w:rPr/>
        <w:t xml:space="preserve">. </w:t>
      </w:r>
    </w:p>
    <w:p xmlns:wp14="http://schemas.microsoft.com/office/word/2010/wordml" w:rsidR="00B61A5E" w:rsidP="00F94C86" w:rsidRDefault="00D832B3" w14:paraId="12F40E89" wp14:textId="77777777">
      <w:pPr>
        <w:spacing w:after="125"/>
        <w:ind w:left="993" w:right="410" w:hanging="567"/>
      </w:pPr>
      <w:r w:rsidRPr="00F94C86">
        <w:t xml:space="preserve"> </w:t>
      </w:r>
    </w:p>
    <w:p xmlns:wp14="http://schemas.microsoft.com/office/word/2010/wordml" w:rsidR="00B61A5E" w:rsidP="00F94C86" w:rsidRDefault="00D832B3" w14:paraId="1E8E2926" wp14:textId="77777777">
      <w:pPr>
        <w:pStyle w:val="Heading1"/>
        <w:ind w:left="993" w:right="410" w:hanging="720"/>
      </w:pPr>
      <w:r>
        <w:t>PROCEDURES</w:t>
      </w:r>
      <w:r>
        <w:rPr>
          <w:b w:val="0"/>
          <w:sz w:val="28"/>
        </w:rPr>
        <w:t xml:space="preserve"> </w:t>
      </w:r>
    </w:p>
    <w:p xmlns:wp14="http://schemas.microsoft.com/office/word/2010/wordml" w:rsidR="00CA1D4A" w:rsidP="00F94C86" w:rsidRDefault="00CA1D4A" w14:paraId="0E27B00A" wp14:textId="77777777">
      <w:pPr>
        <w:spacing w:after="125"/>
        <w:ind w:left="993" w:right="410" w:hanging="425"/>
        <w:rPr>
          <w:b/>
        </w:rPr>
      </w:pPr>
    </w:p>
    <w:p xmlns:wp14="http://schemas.microsoft.com/office/word/2010/wordml" w:rsidRPr="00CA1D4A" w:rsidR="00B61A5E" w:rsidP="00F94C86" w:rsidRDefault="00D832B3" w14:paraId="1F3D629A" wp14:textId="77777777">
      <w:pPr>
        <w:spacing w:after="125"/>
        <w:ind w:left="993" w:right="410" w:hanging="567"/>
        <w:rPr>
          <w:b/>
        </w:rPr>
      </w:pPr>
      <w:r w:rsidRPr="00CA1D4A">
        <w:rPr>
          <w:b/>
        </w:rPr>
        <w:t xml:space="preserve">GIFTS </w:t>
      </w:r>
    </w:p>
    <w:p xmlns:wp14="http://schemas.microsoft.com/office/word/2010/wordml" w:rsidR="00B61A5E" w:rsidP="00F94C86" w:rsidRDefault="00D832B3" w14:paraId="67FBFE3B" wp14:textId="4F3CCDF8">
      <w:pPr>
        <w:spacing w:after="125"/>
        <w:ind w:left="993" w:right="410" w:hanging="567"/>
      </w:pPr>
      <w:r w:rsidR="00D832B3">
        <w:rPr/>
        <w:t xml:space="preserve">3.1.1 </w:t>
      </w:r>
      <w:r>
        <w:tab/>
      </w:r>
      <w:r w:rsidR="00D832B3">
        <w:rPr/>
        <w:t>You must not accept personal gifts with a significant monetary value nor any amount of cash, however small</w:t>
      </w:r>
      <w:r w:rsidR="280E1C53">
        <w:rPr/>
        <w:t xml:space="preserve">. </w:t>
      </w:r>
      <w:r w:rsidR="00D832B3">
        <w:rPr/>
        <w:t xml:space="preserve">Items of nominal value (approximately £50 or below) or free promotional pens, calendars, </w:t>
      </w:r>
      <w:r w:rsidR="280E1C53">
        <w:rPr/>
        <w:t>diaries,</w:t>
      </w:r>
      <w:r w:rsidR="00D832B3">
        <w:rPr/>
        <w:t xml:space="preserve"> or </w:t>
      </w:r>
      <w:bookmarkStart w:name="_Int_jfwknIFk" w:id="503696317"/>
      <w:r w:rsidR="00D832B3">
        <w:rPr/>
        <w:t>similar items</w:t>
      </w:r>
      <w:bookmarkEnd w:id="503696317"/>
      <w:r w:rsidR="00D832B3">
        <w:rPr/>
        <w:t xml:space="preserve"> may be accepted, subject to the rules outlined below</w:t>
      </w:r>
      <w:bookmarkStart w:name="_Int_Ggt1nx2A" w:id="1871939846"/>
      <w:r w:rsidR="00D832B3">
        <w:rPr/>
        <w:t xml:space="preserve">.  </w:t>
      </w:r>
      <w:bookmarkEnd w:id="1871939846"/>
      <w:r w:rsidR="00D832B3">
        <w:rPr/>
        <w:t xml:space="preserve"> </w:t>
      </w:r>
    </w:p>
    <w:p xmlns:wp14="http://schemas.microsoft.com/office/word/2010/wordml" w:rsidR="00B61A5E" w:rsidP="00F94C86" w:rsidRDefault="00D832B3" w14:paraId="66395C21" wp14:textId="77777777">
      <w:pPr>
        <w:spacing w:after="125"/>
        <w:ind w:left="993" w:right="410" w:hanging="567"/>
      </w:pPr>
      <w:r>
        <w:t xml:space="preserve">3.1.2 </w:t>
      </w:r>
      <w:r w:rsidR="00F94C86">
        <w:tab/>
      </w:r>
      <w:r>
        <w:t xml:space="preserve">Gifts which are intended for the school as an institution can be accepted but must not be retained by the individual who receives them. Such gifts should be deposited with the Finance Office for use by the school. </w:t>
      </w:r>
    </w:p>
    <w:p xmlns:wp14="http://schemas.microsoft.com/office/word/2010/wordml" w:rsidR="00B61A5E" w:rsidP="00F94C86" w:rsidRDefault="00D832B3" w14:paraId="59C701D8" wp14:textId="77777777">
      <w:pPr>
        <w:spacing w:after="125"/>
        <w:ind w:left="993" w:right="410" w:hanging="567"/>
      </w:pPr>
      <w:r>
        <w:t xml:space="preserve">3.1.3 </w:t>
      </w:r>
      <w:r w:rsidR="00F94C86">
        <w:tab/>
      </w:r>
      <w:r>
        <w:t xml:space="preserve">Personal gifts may not be solicited under any circumstances. To do so would be in contravention of the Bribery Act 2010, and would be a disciplinary offence which could lead, depending in the circumstances, to </w:t>
      </w:r>
      <w:r w:rsidRPr="00CA1D4A">
        <w:t>summary dismissal</w:t>
      </w:r>
      <w:r>
        <w:t xml:space="preserve">. </w:t>
      </w:r>
    </w:p>
    <w:p xmlns:wp14="http://schemas.microsoft.com/office/word/2010/wordml" w:rsidR="00B61A5E" w:rsidP="00F94C86" w:rsidRDefault="00D832B3" w14:paraId="769E9E4D" wp14:textId="5FA02318">
      <w:pPr>
        <w:spacing w:after="125"/>
        <w:ind w:left="993" w:right="410" w:hanging="567"/>
      </w:pPr>
      <w:r w:rsidR="00D832B3">
        <w:rPr/>
        <w:t xml:space="preserve">3.1.4 </w:t>
      </w:r>
      <w:r>
        <w:tab/>
      </w:r>
      <w:r w:rsidR="00D832B3">
        <w:rPr/>
        <w:t xml:space="preserve">When you </w:t>
      </w:r>
      <w:bookmarkStart w:name="_Int_28AbMC3t" w:id="659024664"/>
      <w:r w:rsidR="00D832B3">
        <w:rPr/>
        <w:t>have to</w:t>
      </w:r>
      <w:bookmarkEnd w:id="659024664"/>
      <w:r w:rsidR="00D832B3">
        <w:rPr/>
        <w:t xml:space="preserve"> decline a gift, you should be courteous but firm, and draw the attention of the person making the offer to the existence of this policy</w:t>
      </w:r>
      <w:r w:rsidR="00D832B3">
        <w:rPr/>
        <w:t xml:space="preserve"> </w:t>
      </w:r>
      <w:r w:rsidR="00D832B3">
        <w:rPr/>
        <w:t>and the UK Bribery Act 2010</w:t>
      </w:r>
      <w:bookmarkStart w:name="_Int_hkbXdHHL" w:id="1631643377"/>
      <w:r w:rsidR="00D832B3">
        <w:rPr/>
        <w:t xml:space="preserve">.  </w:t>
      </w:r>
      <w:bookmarkEnd w:id="1631643377"/>
      <w:r w:rsidR="00D832B3">
        <w:rPr/>
        <w:t xml:space="preserve"> Exceptionally, if a gift of money (of any value) or of items worth more than £50 cannot be refused without causing offence, it must be made clear to the donor that it is being accepted for the use of the school (for which many thanks), and not as a personal gift. The gift must then be declared (see 3.1,5 below) and deposited with the Finance Office for school use as in 3.1.2; this must be done </w:t>
      </w:r>
      <w:r w:rsidR="00D832B3">
        <w:rPr/>
        <w:t>immediately</w:t>
      </w:r>
      <w:r w:rsidR="00D832B3">
        <w:rPr/>
        <w:t xml:space="preserve"> to ensure that there is no impression that the gift is being </w:t>
      </w:r>
      <w:r w:rsidR="00D832B3">
        <w:rPr/>
        <w:t>retained</w:t>
      </w:r>
      <w:r w:rsidR="00D832B3">
        <w:rPr/>
        <w:t xml:space="preserve"> for personal use</w:t>
      </w:r>
      <w:r w:rsidR="1BE1ED09">
        <w:rPr/>
        <w:t xml:space="preserve">. </w:t>
      </w:r>
    </w:p>
    <w:p xmlns:wp14="http://schemas.microsoft.com/office/word/2010/wordml" w:rsidR="00B61A5E" w:rsidP="00F94C86" w:rsidRDefault="00D832B3" w14:paraId="33D361CD" wp14:textId="6F13EA0B">
      <w:pPr>
        <w:spacing w:after="125"/>
        <w:ind w:left="993" w:right="410" w:hanging="567"/>
      </w:pPr>
      <w:r w:rsidR="00D832B3">
        <w:rPr/>
        <w:t xml:space="preserve">3.1.5 </w:t>
      </w:r>
      <w:r>
        <w:tab/>
      </w:r>
      <w:r w:rsidR="00D832B3">
        <w:rPr/>
        <w:t>Low-value gifts of items (up to about £50) need not be declared</w:t>
      </w:r>
      <w:r w:rsidR="53A6CDB5">
        <w:rPr/>
        <w:t xml:space="preserve">. </w:t>
      </w:r>
      <w:r w:rsidR="00D832B3">
        <w:rPr/>
        <w:t xml:space="preserve">All gifts of money and gifts of items worth more than £50 must be recorded in the </w:t>
      </w:r>
      <w:r w:rsidR="27D43AA7">
        <w:rPr/>
        <w:t>school’s</w:t>
      </w:r>
      <w:r w:rsidR="00D832B3">
        <w:rPr/>
        <w:t xml:space="preserve"> gifts and hospitality register, which is </w:t>
      </w:r>
      <w:r w:rsidR="00D832B3">
        <w:rPr/>
        <w:t>maintained</w:t>
      </w:r>
      <w:r w:rsidR="00D832B3">
        <w:rPr/>
        <w:t xml:space="preserve"> in the Finance Office, within five working days</w:t>
      </w:r>
      <w:r w:rsidR="085C13D6">
        <w:rPr/>
        <w:t xml:space="preserve">. </w:t>
      </w:r>
      <w:r w:rsidR="00D832B3">
        <w:rPr/>
        <w:t xml:space="preserve">If the gift is not registered within this time and it </w:t>
      </w:r>
      <w:r w:rsidR="5F21F45E">
        <w:rPr/>
        <w:t>becomes known</w:t>
      </w:r>
      <w:r w:rsidR="00D832B3">
        <w:rPr/>
        <w:t xml:space="preserve"> later, it may be assumed by the Trust that the failure to register was deliberate if there is any cause to question how the gift was dealt with</w:t>
      </w:r>
      <w:bookmarkStart w:name="_Int_QFylRYUv" w:id="1109618963"/>
      <w:r w:rsidR="00D832B3">
        <w:rPr/>
        <w:t xml:space="preserve">.  </w:t>
      </w:r>
      <w:bookmarkEnd w:id="1109618963"/>
      <w:r w:rsidR="00D832B3">
        <w:rPr/>
        <w:t xml:space="preserve">  Retention by an individual of gifts intended for the school’s use under 3.1.2 or 3.1.4 will be treated as a disciplinary offence which could lead, depending in the circumstances, to </w:t>
      </w:r>
      <w:r w:rsidR="00D832B3">
        <w:rPr/>
        <w:t>summary dismissal</w:t>
      </w:r>
      <w:r w:rsidR="00D832B3">
        <w:rPr/>
        <w:t xml:space="preserve">. </w:t>
      </w:r>
    </w:p>
    <w:p xmlns:wp14="http://schemas.microsoft.com/office/word/2010/wordml" w:rsidRPr="00F94C86" w:rsidR="00B61A5E" w:rsidP="00F94C86" w:rsidRDefault="00B61A5E" w14:paraId="60061E4C" wp14:textId="77777777">
      <w:pPr>
        <w:spacing w:after="125"/>
        <w:ind w:left="0" w:right="410" w:firstLine="0"/>
      </w:pPr>
    </w:p>
    <w:p xmlns:wp14="http://schemas.microsoft.com/office/word/2010/wordml" w:rsidRPr="001F6B1E" w:rsidR="00B61A5E" w:rsidP="00F94C86" w:rsidRDefault="00D832B3" w14:paraId="427D590B" wp14:textId="77777777">
      <w:pPr>
        <w:spacing w:after="125"/>
        <w:ind w:left="0" w:right="410" w:firstLine="426"/>
        <w:rPr>
          <w:b/>
        </w:rPr>
      </w:pPr>
      <w:r w:rsidRPr="001F6B1E">
        <w:rPr>
          <w:b/>
        </w:rPr>
        <w:t xml:space="preserve">SUPPLIER SPECIAL OFFER GIFTS </w:t>
      </w:r>
    </w:p>
    <w:p xmlns:wp14="http://schemas.microsoft.com/office/word/2010/wordml" w:rsidR="00B61A5E" w:rsidP="00F94C86" w:rsidRDefault="00D832B3" w14:paraId="244BD73E" wp14:textId="241100A9">
      <w:pPr>
        <w:spacing w:after="125"/>
        <w:ind w:left="993" w:right="410" w:hanging="567"/>
      </w:pPr>
      <w:r w:rsidR="00D832B3">
        <w:rPr/>
        <w:t xml:space="preserve"> 3.2.1 </w:t>
      </w:r>
      <w:r>
        <w:tab/>
      </w:r>
      <w:r w:rsidR="00D832B3">
        <w:rPr/>
        <w:t>Gifts are sometimes offered by suppliers with the purchase of items</w:t>
      </w:r>
      <w:r w:rsidR="7D39A75F">
        <w:rPr/>
        <w:t xml:space="preserve">. </w:t>
      </w:r>
      <w:r w:rsidR="00D832B3">
        <w:rPr/>
        <w:t xml:space="preserve">All </w:t>
      </w:r>
      <w:bookmarkStart w:name="_Int_oGVvknin" w:id="1756970239"/>
      <w:r w:rsidR="00D832B3">
        <w:rPr/>
        <w:t>special offer</w:t>
      </w:r>
      <w:bookmarkEnd w:id="1756970239"/>
      <w:r w:rsidR="00D832B3">
        <w:rPr/>
        <w:t xml:space="preserve"> gifts are the property of the school and must be turned into the Finance Office for use by the school. Such gifts should never sway the decision as to which supplier to use. </w:t>
      </w:r>
    </w:p>
    <w:p xmlns:wp14="http://schemas.microsoft.com/office/word/2010/wordml" w:rsidR="00B61A5E" w:rsidP="00F94C86" w:rsidRDefault="00D832B3" w14:paraId="608DEACE" wp14:textId="77777777">
      <w:pPr>
        <w:spacing w:after="125"/>
        <w:ind w:left="993" w:right="410" w:hanging="567"/>
      </w:pPr>
      <w:r w:rsidRPr="00CA1D4A">
        <w:t xml:space="preserve"> </w:t>
      </w:r>
    </w:p>
    <w:p xmlns:wp14="http://schemas.microsoft.com/office/word/2010/wordml" w:rsidRPr="001F6B1E" w:rsidR="00B61A5E" w:rsidP="00F94C86" w:rsidRDefault="00D832B3" w14:paraId="15C5292C" wp14:textId="77777777">
      <w:pPr>
        <w:spacing w:after="125"/>
        <w:ind w:left="993" w:right="410" w:hanging="567"/>
        <w:rPr>
          <w:b/>
        </w:rPr>
      </w:pPr>
      <w:r w:rsidRPr="001F6B1E">
        <w:rPr>
          <w:b/>
        </w:rPr>
        <w:t xml:space="preserve">RECEIVING HOSPITALITY </w:t>
      </w:r>
    </w:p>
    <w:p xmlns:wp14="http://schemas.microsoft.com/office/word/2010/wordml" w:rsidR="00B61A5E" w:rsidP="00F94C86" w:rsidRDefault="00D832B3" w14:paraId="4E2C63AD" wp14:textId="061DC2EA">
      <w:pPr>
        <w:spacing w:after="125"/>
        <w:ind w:left="993" w:right="410" w:hanging="567"/>
      </w:pPr>
      <w:r w:rsidR="00D832B3">
        <w:rPr/>
        <w:t xml:space="preserve">3.3.1 </w:t>
      </w:r>
      <w:r>
        <w:tab/>
      </w:r>
      <w:r w:rsidR="00D832B3">
        <w:rPr/>
        <w:t>You should never accept lavish hospitality that could be interpreted as a way of exerting an improper influence over the way you carry out your duties. Nor should you offer such hospitality to others on behalf of the school</w:t>
      </w:r>
      <w:r w:rsidR="30D6B3AE">
        <w:rPr/>
        <w:t xml:space="preserve">. </w:t>
      </w:r>
      <w:r w:rsidR="00D832B3">
        <w:rPr/>
        <w:t xml:space="preserve">You should </w:t>
      </w:r>
      <w:r w:rsidR="00D832B3">
        <w:rPr/>
        <w:t>never</w:t>
      </w:r>
      <w:r w:rsidR="00D832B3">
        <w:rPr/>
        <w:t xml:space="preserve"> </w:t>
      </w:r>
      <w:r w:rsidR="00D832B3">
        <w:rPr/>
        <w:t>solicit</w:t>
      </w:r>
      <w:r w:rsidR="00D832B3">
        <w:rPr/>
        <w:t xml:space="preserve"> hospitality</w:t>
      </w:r>
      <w:r w:rsidR="12239800">
        <w:rPr/>
        <w:t xml:space="preserve">. </w:t>
      </w:r>
    </w:p>
    <w:p xmlns:wp14="http://schemas.microsoft.com/office/word/2010/wordml" w:rsidR="00B61A5E" w:rsidP="00F94C86" w:rsidRDefault="00D832B3" w14:paraId="187AAEAD" wp14:textId="77777777">
      <w:pPr>
        <w:spacing w:after="125"/>
        <w:ind w:left="993" w:right="410" w:hanging="567"/>
      </w:pPr>
      <w:r w:rsidR="00D832B3">
        <w:rPr/>
        <w:t xml:space="preserve">3.3.2 </w:t>
      </w:r>
      <w:r>
        <w:tab/>
      </w:r>
      <w:r w:rsidR="00D832B3">
        <w:rPr/>
        <w:t>As a general rule, staff should think carefully before accepting hospitality that the school would not reciprocate in similar circumstances</w:t>
      </w:r>
      <w:r w:rsidR="00D832B3">
        <w:rPr/>
        <w:t xml:space="preserve">.  </w:t>
      </w:r>
      <w:r w:rsidR="00D832B3">
        <w:rPr/>
        <w:t xml:space="preserve">If you wish to accept hospitality which exceeds this level of expense, but which does not appear to you to be lavish in the context of the </w:t>
      </w:r>
      <w:r w:rsidR="00D832B3">
        <w:rPr/>
        <w:t>offeror’s</w:t>
      </w:r>
      <w:r w:rsidR="00D832B3">
        <w:rPr/>
        <w:t xml:space="preserve"> situation or business, you should seek advice from the </w:t>
      </w:r>
      <w:bookmarkStart w:name="_Int_rWgHdImL" w:id="1397006379"/>
      <w:r w:rsidR="00D832B3">
        <w:rPr/>
        <w:t>CEO</w:t>
      </w:r>
      <w:bookmarkEnd w:id="1397006379"/>
      <w:r w:rsidR="00D832B3">
        <w:rPr/>
        <w:t xml:space="preserve">. </w:t>
      </w:r>
    </w:p>
    <w:p xmlns:wp14="http://schemas.microsoft.com/office/word/2010/wordml" w:rsidR="00B61A5E" w:rsidP="00F94C86" w:rsidRDefault="00D832B3" w14:paraId="18291E1A" wp14:textId="67BE09A9">
      <w:pPr>
        <w:spacing w:after="125"/>
        <w:ind w:left="993" w:right="410" w:hanging="567"/>
      </w:pPr>
      <w:r w:rsidR="00D832B3">
        <w:rPr/>
        <w:t xml:space="preserve">3.3.3 </w:t>
      </w:r>
      <w:r>
        <w:tab/>
      </w:r>
      <w:r w:rsidR="00D832B3">
        <w:rPr/>
        <w:t xml:space="preserve">The timing of hospitality in relation to procurement or </w:t>
      </w:r>
      <w:r w:rsidR="00D832B3">
        <w:rPr/>
        <w:t>purchasing</w:t>
      </w:r>
      <w:r w:rsidR="00D832B3">
        <w:rPr/>
        <w:t xml:space="preserve"> decisions that the school may be taking is especially sensitive</w:t>
      </w:r>
      <w:r w:rsidR="0611244C">
        <w:rPr/>
        <w:t xml:space="preserve">. </w:t>
      </w:r>
      <w:r w:rsidR="00D832B3">
        <w:rPr/>
        <w:t xml:space="preserve">You should </w:t>
      </w:r>
      <w:r w:rsidR="00D832B3">
        <w:rPr/>
        <w:t>never</w:t>
      </w:r>
      <w:r w:rsidR="00D832B3">
        <w:rPr/>
        <w:t xml:space="preserve"> accept a gift or hospitality from any organisation where you can </w:t>
      </w:r>
      <w:r w:rsidR="474D1321">
        <w:rPr/>
        <w:t>foresee</w:t>
      </w:r>
      <w:r w:rsidR="00D832B3">
        <w:rPr/>
        <w:t xml:space="preserve"> that you will be involved in deciding </w:t>
      </w:r>
      <w:r w:rsidR="3947CAB7">
        <w:rPr/>
        <w:t>whether</w:t>
      </w:r>
      <w:r w:rsidR="00D832B3">
        <w:rPr/>
        <w:t xml:space="preserve"> </w:t>
      </w:r>
      <w:r w:rsidR="49A20C24">
        <w:rPr/>
        <w:t>to,</w:t>
      </w:r>
      <w:r w:rsidR="00D832B3">
        <w:rPr/>
        <w:t xml:space="preserve"> they should be awarded a contract or order. </w:t>
      </w:r>
    </w:p>
    <w:p xmlns:wp14="http://schemas.microsoft.com/office/word/2010/wordml" w:rsidR="00B61A5E" w:rsidP="00F94C86" w:rsidRDefault="00D832B3" w14:paraId="6D42D4C9" wp14:textId="7B877534">
      <w:pPr>
        <w:spacing w:after="125"/>
        <w:ind w:left="993" w:right="410" w:hanging="567"/>
      </w:pPr>
      <w:r w:rsidR="00D832B3">
        <w:rPr/>
        <w:t xml:space="preserve">3.3.4 </w:t>
      </w:r>
      <w:r>
        <w:tab/>
      </w:r>
      <w:r w:rsidR="00D832B3">
        <w:rPr/>
        <w:t xml:space="preserve">When you </w:t>
      </w:r>
      <w:r w:rsidR="3A4F07AE">
        <w:rPr/>
        <w:t>must</w:t>
      </w:r>
      <w:r w:rsidR="00D832B3">
        <w:rPr/>
        <w:t xml:space="preserve"> decline hospitality, you should be courteous but firm, and draw the attention of the person making the offer to the existence of this policy</w:t>
      </w:r>
      <w:r w:rsidR="00D832B3">
        <w:rPr/>
        <w:t xml:space="preserve"> and the UK Bribery Act 2010. </w:t>
      </w:r>
    </w:p>
    <w:p xmlns:wp14="http://schemas.microsoft.com/office/word/2010/wordml" w:rsidR="00B61A5E" w:rsidP="00F94C86" w:rsidRDefault="00D832B3" w14:paraId="094AF58F" wp14:textId="77777777">
      <w:pPr>
        <w:spacing w:after="125"/>
        <w:ind w:left="993" w:right="410" w:hanging="567"/>
      </w:pPr>
      <w:r>
        <w:t xml:space="preserve">3.3.5 </w:t>
      </w:r>
      <w:r w:rsidR="00F94C86">
        <w:tab/>
      </w:r>
      <w:r>
        <w:t>You may accept modest working meals and light refreshments without making any declaration. All other hospi</w:t>
      </w:r>
      <w:r w:rsidR="001F6B1E">
        <w:t xml:space="preserve">tality must be recorded in the </w:t>
      </w:r>
      <w:r>
        <w:t xml:space="preserve">school’s gifts and hospitality register which is maintained in the Finance Office. </w:t>
      </w:r>
    </w:p>
    <w:p xmlns:wp14="http://schemas.microsoft.com/office/word/2010/wordml" w:rsidR="00B61A5E" w:rsidP="00F94C86" w:rsidRDefault="00D832B3" w14:paraId="74152B23" wp14:textId="77777777">
      <w:pPr>
        <w:spacing w:after="125"/>
        <w:ind w:left="993" w:right="410" w:hanging="567"/>
      </w:pPr>
      <w:r>
        <w:t xml:space="preserve">3.3.6 </w:t>
      </w:r>
      <w:r w:rsidR="00F94C86">
        <w:tab/>
      </w:r>
      <w:r>
        <w:t xml:space="preserve">Other hospitality may be accepted where: </w:t>
      </w:r>
    </w:p>
    <w:p xmlns:wp14="http://schemas.microsoft.com/office/word/2010/wordml" w:rsidR="00B61A5E" w:rsidP="00F94C86" w:rsidRDefault="00B61A5E" w14:paraId="44EAFD9C" wp14:textId="77777777">
      <w:pPr>
        <w:spacing w:after="125"/>
        <w:ind w:left="993" w:right="410" w:hanging="567"/>
      </w:pPr>
    </w:p>
    <w:p xmlns:wp14="http://schemas.microsoft.com/office/word/2010/wordml" w:rsidR="00B61A5E" w:rsidP="00F94C86" w:rsidRDefault="00D832B3" w14:paraId="78588F02" wp14:textId="77777777">
      <w:pPr>
        <w:spacing w:after="125"/>
        <w:ind w:left="426" w:right="410" w:firstLine="0"/>
      </w:pPr>
      <w:r>
        <w:t xml:space="preserve">You are representing the school in the community or are imparting information about the school to the public. An event is clearly part of the life of the community or where the school should be seen to be represented. The hospitality concerns attendance at a relevant conference or course where it is clear the hospitality is corporate rather than personal. </w:t>
      </w:r>
    </w:p>
    <w:p xmlns:wp14="http://schemas.microsoft.com/office/word/2010/wordml" w:rsidR="00B61A5E" w:rsidP="00F94C86" w:rsidRDefault="00D832B3" w14:paraId="2BAC6FC9" wp14:textId="77777777">
      <w:pPr>
        <w:spacing w:after="125"/>
        <w:ind w:left="993" w:right="410" w:hanging="567"/>
      </w:pPr>
      <w:bookmarkStart w:name="_GoBack" w:id="0"/>
      <w:bookmarkEnd w:id="0"/>
      <w:r w:rsidRPr="00CA1D4A">
        <w:t xml:space="preserve"> </w:t>
      </w:r>
    </w:p>
    <w:p xmlns:wp14="http://schemas.microsoft.com/office/word/2010/wordml" w:rsidRPr="001F6B1E" w:rsidR="00B61A5E" w:rsidP="00F94C86" w:rsidRDefault="00D832B3" w14:paraId="71987CB8" wp14:textId="77777777">
      <w:pPr>
        <w:spacing w:after="125"/>
        <w:ind w:left="993" w:right="410" w:hanging="567"/>
        <w:rPr>
          <w:b/>
        </w:rPr>
      </w:pPr>
      <w:r w:rsidRPr="001F6B1E">
        <w:rPr>
          <w:b/>
        </w:rPr>
        <w:t xml:space="preserve">OFFERING HOSPITALITY </w:t>
      </w:r>
    </w:p>
    <w:p xmlns:wp14="http://schemas.microsoft.com/office/word/2010/wordml" w:rsidR="00B61A5E" w:rsidP="00F94C86" w:rsidRDefault="00D832B3" w14:paraId="1E5CA917" wp14:textId="2239319C">
      <w:pPr>
        <w:spacing w:after="125"/>
        <w:ind w:left="993" w:right="410" w:hanging="567"/>
      </w:pPr>
      <w:r w:rsidR="00D832B3">
        <w:rPr/>
        <w:t xml:space="preserve">3.4.1 </w:t>
      </w:r>
      <w:r>
        <w:tab/>
      </w:r>
      <w:r w:rsidR="00D832B3">
        <w:rPr/>
        <w:t xml:space="preserve">Offering hospitality is </w:t>
      </w:r>
      <w:bookmarkStart w:name="_Int_sheK18tM" w:id="1922559597"/>
      <w:r w:rsidR="00D832B3">
        <w:rPr/>
        <w:t>generally not</w:t>
      </w:r>
      <w:bookmarkEnd w:id="1922559597"/>
      <w:r w:rsidR="00D832B3">
        <w:rPr/>
        <w:t xml:space="preserve"> appropriate</w:t>
      </w:r>
      <w:bookmarkStart w:name="_Int_h2rgmQuX" w:id="622714537"/>
      <w:r w:rsidR="00D832B3">
        <w:rPr/>
        <w:t xml:space="preserve">.  </w:t>
      </w:r>
      <w:bookmarkEnd w:id="622714537"/>
      <w:r w:rsidR="00D832B3">
        <w:rPr/>
        <w:t xml:space="preserve">Where it is desired that the </w:t>
      </w:r>
      <w:r w:rsidR="0BE7B5A2">
        <w:rPr/>
        <w:t>school</w:t>
      </w:r>
      <w:r w:rsidR="00D832B3">
        <w:rPr/>
        <w:t xml:space="preserve"> pays for external hospitality, this should be approved in advance by the CEO, who should review the request </w:t>
      </w:r>
      <w:bookmarkStart w:name="_Int_JcVoCZ3H" w:id="1479994960"/>
      <w:r w:rsidR="00D832B3">
        <w:rPr/>
        <w:t>in light of</w:t>
      </w:r>
      <w:bookmarkEnd w:id="1479994960"/>
      <w:r w:rsidR="00D832B3">
        <w:rPr/>
        <w:t xml:space="preserve"> the UK Bribery Act 2010</w:t>
      </w:r>
      <w:r w:rsidR="3E8E7B53">
        <w:rPr/>
        <w:t xml:space="preserve">. </w:t>
      </w:r>
    </w:p>
    <w:p xmlns:wp14="http://schemas.microsoft.com/office/word/2010/wordml" w:rsidR="00B61A5E" w:rsidP="00F94C86" w:rsidRDefault="001F6B1E" w14:paraId="1EEE7D42" wp14:textId="77777777">
      <w:pPr>
        <w:spacing w:after="125"/>
        <w:ind w:left="993" w:right="410" w:hanging="567"/>
      </w:pPr>
      <w:r>
        <w:t xml:space="preserve">3.4.2 </w:t>
      </w:r>
      <w:r w:rsidR="00F94C86">
        <w:tab/>
      </w:r>
      <w:r w:rsidR="00D832B3">
        <w:t xml:space="preserve">Any hospitality provided, whether internal or external, should not be extravagant. </w:t>
      </w:r>
    </w:p>
    <w:p xmlns:wp14="http://schemas.microsoft.com/office/word/2010/wordml" w:rsidR="00B61A5E" w:rsidP="00F94C86" w:rsidRDefault="001F6B1E" w14:paraId="5CDDCBDA" wp14:textId="5A215B04">
      <w:pPr>
        <w:spacing w:after="125"/>
        <w:ind w:left="993" w:right="410" w:hanging="567"/>
      </w:pPr>
      <w:r w:rsidR="001F6B1E">
        <w:rPr/>
        <w:t xml:space="preserve">3.4.3 </w:t>
      </w:r>
      <w:r>
        <w:tab/>
      </w:r>
      <w:r w:rsidR="001F6B1E">
        <w:rPr/>
        <w:t>S</w:t>
      </w:r>
      <w:r w:rsidR="00D832B3">
        <w:rPr/>
        <w:t xml:space="preserve">chool will not </w:t>
      </w:r>
      <w:r w:rsidR="00D832B3">
        <w:rPr/>
        <w:t>provide</w:t>
      </w:r>
      <w:r w:rsidR="00D832B3">
        <w:rPr/>
        <w:t xml:space="preserve"> any gift to any staff or external person; however small items may under exceptional circumstances be given to staff on their retirement or leaving the job after a long tenure. The CEO is authorised to take </w:t>
      </w:r>
      <w:r w:rsidR="00D832B3">
        <w:rPr/>
        <w:t>appropriate decision</w:t>
      </w:r>
      <w:r w:rsidR="00D832B3">
        <w:rPr/>
        <w:t xml:space="preserve"> for the amount in such case (usually under £50)</w:t>
      </w:r>
      <w:r w:rsidR="7A09E118">
        <w:rPr/>
        <w:t xml:space="preserve">. </w:t>
      </w:r>
    </w:p>
    <w:p xmlns:wp14="http://schemas.microsoft.com/office/word/2010/wordml" w:rsidR="00B61A5E" w:rsidP="00F94C86" w:rsidRDefault="001F6B1E" w14:paraId="38D6D9B1" wp14:textId="77777777" wp14:noSpellErr="1">
      <w:pPr>
        <w:spacing w:after="125"/>
        <w:ind w:left="993" w:right="410" w:hanging="567"/>
      </w:pPr>
      <w:r w:rsidR="001F6B1E">
        <w:rPr/>
        <w:t>3.4.4</w:t>
      </w:r>
      <w:r>
        <w:tab/>
      </w:r>
      <w:r w:rsidR="001F6B1E">
        <w:rPr/>
        <w:t xml:space="preserve"> S</w:t>
      </w:r>
      <w:r w:rsidR="00D832B3">
        <w:rPr/>
        <w:t xml:space="preserve">chool may </w:t>
      </w:r>
      <w:r w:rsidR="00D832B3">
        <w:rPr/>
        <w:t>provide</w:t>
      </w:r>
      <w:r w:rsidR="00D832B3">
        <w:rPr/>
        <w:t xml:space="preserve"> gift to students as an incentive for achieving </w:t>
      </w:r>
      <w:bookmarkStart w:name="_Int_mJh3XzEH" w:id="1660226504"/>
      <w:r w:rsidR="00D832B3">
        <w:rPr/>
        <w:t>good results</w:t>
      </w:r>
      <w:bookmarkEnd w:id="1660226504"/>
      <w:r w:rsidR="00D832B3">
        <w:rPr/>
        <w:t xml:space="preserve"> or for good behaviour. This will be used on selective basis to encourage better performance. </w:t>
      </w:r>
    </w:p>
    <w:p xmlns:wp14="http://schemas.microsoft.com/office/word/2010/wordml" w:rsidR="00B61A5E" w:rsidP="00F94C86" w:rsidRDefault="001F6B1E" w14:paraId="3D53412C" wp14:textId="77777777">
      <w:pPr>
        <w:spacing w:after="125"/>
        <w:ind w:left="993" w:right="410" w:hanging="567"/>
      </w:pPr>
      <w:r>
        <w:t xml:space="preserve">3.4.5 </w:t>
      </w:r>
      <w:r w:rsidR="00F94C86">
        <w:tab/>
      </w:r>
      <w:r>
        <w:t xml:space="preserve">School </w:t>
      </w:r>
      <w:r w:rsidR="00D832B3">
        <w:t xml:space="preserve">will ensure that offering gift/hospitality is line with the custom which may not invite public criticism. </w:t>
      </w:r>
    </w:p>
    <w:p xmlns:wp14="http://schemas.microsoft.com/office/word/2010/wordml" w:rsidR="00B61A5E" w:rsidP="00F94C86" w:rsidRDefault="00D832B3" w14:paraId="156A6281" wp14:textId="77777777">
      <w:pPr>
        <w:spacing w:after="125"/>
        <w:ind w:left="993" w:right="410" w:hanging="567"/>
      </w:pPr>
      <w:r w:rsidRPr="00CA1D4A">
        <w:t xml:space="preserve"> </w:t>
      </w:r>
    </w:p>
    <w:p xmlns:wp14="http://schemas.microsoft.com/office/word/2010/wordml" w:rsidR="00B61A5E" w:rsidP="00F94C86" w:rsidRDefault="00D832B3" w14:paraId="20876B09" wp14:textId="77777777">
      <w:pPr>
        <w:spacing w:after="125"/>
        <w:ind w:left="993" w:right="410" w:hanging="567"/>
      </w:pPr>
      <w:r w:rsidRPr="00CA1D4A">
        <w:t xml:space="preserve"> </w:t>
      </w:r>
    </w:p>
    <w:p xmlns:wp14="http://schemas.microsoft.com/office/word/2010/wordml" w:rsidR="00F94C86" w:rsidP="00F94C86" w:rsidRDefault="00F94C86" w14:paraId="4B94D5A5" wp14:textId="77777777">
      <w:pPr>
        <w:spacing w:after="125"/>
        <w:ind w:left="993" w:right="410" w:hanging="567"/>
      </w:pPr>
    </w:p>
    <w:sectPr w:rsidR="00F94C86">
      <w:footerReference w:type="even" r:id="rId8"/>
      <w:footerReference w:type="default" r:id="rId9"/>
      <w:footerReference w:type="first" r:id="rId10"/>
      <w:pgSz w:w="12240" w:h="15840" w:orient="portrait"/>
      <w:pgMar w:top="470" w:right="315" w:bottom="306" w:left="458" w:header="720" w:footer="720" w:gutter="0"/>
      <w:pgNumType w:start="0"/>
      <w:cols w:space="720"/>
      <w:titlePg/>
      <w:headerReference w:type="default" r:id="Re97c0d8d64ee497c"/>
      <w:headerReference w:type="first" r:id="R6b81d2691f1649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5C5CF3" w:rsidRDefault="005C5CF3" w14:paraId="3DEEC669" wp14:textId="77777777">
      <w:pPr>
        <w:spacing w:after="0" w:line="240" w:lineRule="auto"/>
      </w:pPr>
      <w:r>
        <w:separator/>
      </w:r>
    </w:p>
  </w:endnote>
  <w:endnote w:type="continuationSeparator" w:id="0">
    <w:p xmlns:wp14="http://schemas.microsoft.com/office/word/2010/wordml" w:rsidR="005C5CF3" w:rsidRDefault="005C5CF3" w14:paraId="3656B9A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B61A5E" w:rsidRDefault="00D832B3" w14:paraId="10A0C0DE" wp14:textId="77777777" wp14:noSpellErr="1">
    <w:pPr>
      <w:tabs>
        <w:tab w:val="center" w:pos="2311"/>
        <w:tab w:val="center" w:pos="5675"/>
        <w:tab w:val="center" w:pos="10312"/>
      </w:tabs>
      <w:spacing w:after="0" w:line="259" w:lineRule="auto"/>
      <w:ind w:left="0" w:right="0" w:firstLine="0"/>
      <w:jc w:val="left"/>
    </w:pPr>
    <w:r>
      <w:rPr>
        <w:rFonts w:ascii="Calibri" w:hAnsi="Calibri" w:eastAsia="Calibri" w:cs="Calibri"/>
        <w:sz w:val="22"/>
      </w:rPr>
      <w:tab/>
    </w:r>
    <w:r w:rsidRPr="2F87639D" w:rsidR="2F87639D">
      <w:rPr>
        <w:color w:val="BFBFBF"/>
        <w:sz w:val="16"/>
        <w:szCs w:val="16"/>
      </w:rPr>
      <w:t>Gifts and Hospitality Policy (2023-2</w:t>
    </w:r>
    <w:r w:rsidRPr="2F87639D">
      <w:rPr>
        <w:color w:val="BFBFBF" w:themeColor="background1" w:themeTint="FF" w:themeShade="BF"/>
        <w:sz w:val="16"/>
        <w:szCs w:val="16"/>
      </w:rPr>
      <w:fldChar w:fldCharType="begin"/>
    </w:r>
    <w:r>
      <w:instrText> NUMPAGES   \* MERGEFORMAT </w:instrText>
    </w:r>
    <w:r>
      <w:fldChar w:fldCharType="separate"/>
    </w:r>
    <w:r w:rsidRPr="2F87639D" w:rsidR="2F87639D">
      <w:rPr>
        <w:color w:val="BFBFBF"/>
        <w:sz w:val="16"/>
        <w:szCs w:val="16"/>
      </w:rPr>
      <w:t>4</w:t>
    </w:r>
    <w:r w:rsidRPr="2F87639D">
      <w:rPr>
        <w:color w:val="BFBFBF" w:themeColor="background1" w:themeTint="FF" w:themeShade="BF"/>
        <w:sz w:val="16"/>
        <w:szCs w:val="16"/>
      </w:rPr>
      <w:fldChar w:fldCharType="end"/>
    </w:r>
    <w:r w:rsidRPr="2F87639D" w:rsidR="2F87639D">
      <w:rPr>
        <w:color w:val="BFBFBF"/>
        <w:sz w:val="16"/>
        <w:szCs w:val="16"/>
      </w:rPr>
      <w:t xml:space="preserve">)</w:t>
    </w:r>
    <w:bookmarkStart w:name="_Int_FWKVO5qC" w:id="1697073266"/>
    <w:r w:rsidRPr="2F87639D" w:rsidR="2F87639D">
      <w:rPr>
        <w:color w:val="BFBFBF"/>
        <w:sz w:val="16"/>
        <w:szCs w:val="16"/>
      </w:rPr>
      <w:t xml:space="preserve">  </w:t>
    </w:r>
    <w:r>
      <w:rPr>
        <w:color w:val="BFBFBF"/>
        <w:sz w:val="16"/>
      </w:rPr>
      <w:tab/>
    </w:r>
    <w:r w:rsidRPr="2F87639D" w:rsidR="2F87639D">
      <w:rPr>
        <w:color w:val="BFBFBF"/>
        <w:sz w:val="16"/>
        <w:szCs w:val="16"/>
      </w:rPr>
      <w:t xml:space="preserve"> </w:t>
    </w:r>
    <w:r>
      <w:rPr>
        <w:color w:val="BFBFBF"/>
        <w:sz w:val="16"/>
      </w:rPr>
      <w:tab/>
    </w:r>
    <w:bookmarkEnd w:id="1697073266"/>
    <w:r w:rsidRPr="2F87639D">
      <w:rPr>
        <w:color w:val="BFBFBF" w:themeColor="background1" w:themeTint="FF" w:themeShade="BF"/>
        <w:sz w:val="16"/>
        <w:szCs w:val="16"/>
      </w:rPr>
      <w:fldChar w:fldCharType="begin"/>
    </w:r>
    <w:r>
      <w:instrText xml:space="preserve"> PAGE   \* MERGEFORMAT </w:instrText>
    </w:r>
    <w:r>
      <w:fldChar w:fldCharType="separate"/>
    </w:r>
    <w:r w:rsidRPr="2F87639D" w:rsidR="2F87639D">
      <w:rPr>
        <w:color w:val="BFBFBF"/>
        <w:sz w:val="16"/>
        <w:szCs w:val="16"/>
      </w:rPr>
      <w:t>2</w:t>
    </w:r>
    <w:r w:rsidRPr="2F87639D">
      <w:rPr>
        <w:color w:val="BFBFBF"/>
        <w:sz w:val="16"/>
        <w:szCs w:val="16"/>
      </w:rPr>
      <w:fldChar w:fldCharType="end"/>
    </w:r>
    <w:r w:rsidRPr="2F87639D" w:rsidR="2F87639D">
      <w:rPr>
        <w:color w:val="BFBFBF"/>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B61A5E" w:rsidP="2F87639D" w:rsidRDefault="00D832B3" w14:paraId="0120ACF4" wp14:textId="3DFD584D">
    <w:pPr>
      <w:tabs>
        <w:tab w:val="center" w:pos="2311"/>
        <w:tab w:val="center" w:pos="5675"/>
        <w:tab w:val="center" w:pos="10312"/>
      </w:tabs>
      <w:spacing w:after="0" w:line="259" w:lineRule="auto"/>
      <w:ind w:left="0" w:right="0" w:firstLine="0"/>
      <w:jc w:val="left"/>
      <w:rPr>
        <w:color w:val="BFBFBF" w:themeColor="background1" w:themeTint="FF" w:themeShade="BF"/>
        <w:sz w:val="16"/>
        <w:szCs w:val="16"/>
      </w:rPr>
    </w:pPr>
    <w:r>
      <w:rPr>
        <w:rFonts w:ascii="Calibri" w:hAnsi="Calibri" w:eastAsia="Calibri" w:cs="Calibri"/>
        <w:sz w:val="22"/>
      </w:rPr>
      <w:tab/>
    </w:r>
    <w:r w:rsidRPr="2F87639D" w:rsidR="2F87639D">
      <w:rPr>
        <w:color w:val="BFBFBF"/>
        <w:sz w:val="16"/>
        <w:szCs w:val="16"/>
      </w:rPr>
      <w:t>Gifts and Hospitality Policy (2023-2</w:t>
    </w:r>
    <w:r w:rsidRPr="2F87639D" w:rsidR="2F87639D">
      <w:rPr>
        <w:color w:val="BFBFBF"/>
        <w:sz w:val="16"/>
        <w:szCs w:val="16"/>
      </w:rPr>
      <w:t>4)</w:t>
    </w:r>
  </w:p>
  <w:p xmlns:wp14="http://schemas.microsoft.com/office/word/2010/wordml" w:rsidR="00B61A5E" w:rsidP="2F87639D" w:rsidRDefault="00D832B3" w14:paraId="3C910A95" wp14:textId="77777777">
    <w:pPr>
      <w:tabs>
        <w:tab w:val="center" w:pos="2311"/>
        <w:tab w:val="center" w:pos="5675"/>
        <w:tab w:val="center" w:pos="10312"/>
      </w:tabs>
      <w:spacing w:after="0" w:line="259" w:lineRule="auto"/>
      <w:ind w:left="1591" w:right="0" w:firstLine="720"/>
      <w:jc w:val="left"/>
    </w:pPr>
    <w:r w:rsidRPr="2F87639D">
      <w:rPr>
        <w:noProof/>
        <w:color w:val="BFBFBF" w:themeColor="background1" w:themeTint="FF" w:themeShade="BF"/>
        <w:sz w:val="16"/>
        <w:szCs w:val="16"/>
      </w:rPr>
      <w:fldChar w:fldCharType="begin"/>
    </w:r>
    <w:r>
      <w:instrText xml:space="preserve"> PAGE   \* MERGEFORMAT </w:instrText>
    </w:r>
    <w:r>
      <w:fldChar w:fldCharType="separate"/>
    </w:r>
    <w:r w:rsidRPr="2F87639D" w:rsidR="2F87639D">
      <w:rPr>
        <w:noProof/>
        <w:color w:val="BFBFBF"/>
        <w:sz w:val="16"/>
        <w:szCs w:val="16"/>
      </w:rPr>
      <w:t>1</w:t>
    </w:r>
    <w:r w:rsidRPr="2F87639D">
      <w:rPr>
        <w:noProof/>
        <w:color w:val="BFBFBF"/>
        <w:sz w:val="16"/>
        <w:szCs w:val="16"/>
      </w:rPr>
      <w:fldChar w:fldCharType="end"/>
    </w:r>
    <w:r w:rsidRPr="2F87639D" w:rsidR="2F87639D">
      <w:rPr>
        <w:color w:val="BFBFBF"/>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B61A5E" w:rsidRDefault="00B61A5E" w14:paraId="53128261" wp14:textId="77777777">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5C5CF3" w:rsidRDefault="005C5CF3" w14:paraId="45FB0818" wp14:textId="77777777">
      <w:pPr>
        <w:spacing w:after="0" w:line="240" w:lineRule="auto"/>
      </w:pPr>
      <w:r>
        <w:separator/>
      </w:r>
    </w:p>
  </w:footnote>
  <w:footnote w:type="continuationSeparator" w:id="0">
    <w:p xmlns:wp14="http://schemas.microsoft.com/office/word/2010/wordml" w:rsidR="005C5CF3" w:rsidRDefault="005C5CF3" w14:paraId="049F31CB" wp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820"/>
      <w:gridCol w:w="3820"/>
      <w:gridCol w:w="3820"/>
    </w:tblGrid>
    <w:tr w:rsidR="2F87639D" w:rsidTr="2F87639D" w14:paraId="1AEF0F7A">
      <w:trPr>
        <w:trHeight w:val="300"/>
      </w:trPr>
      <w:tc>
        <w:tcPr>
          <w:tcW w:w="3820" w:type="dxa"/>
          <w:tcMar/>
        </w:tcPr>
        <w:p w:rsidR="2F87639D" w:rsidP="2F87639D" w:rsidRDefault="2F87639D" w14:paraId="21FE87D0" w14:textId="6E4DBFAA">
          <w:pPr>
            <w:pStyle w:val="Header"/>
            <w:bidi w:val="0"/>
            <w:ind w:left="-115"/>
            <w:jc w:val="left"/>
          </w:pPr>
        </w:p>
      </w:tc>
      <w:tc>
        <w:tcPr>
          <w:tcW w:w="3820" w:type="dxa"/>
          <w:tcMar/>
        </w:tcPr>
        <w:p w:rsidR="2F87639D" w:rsidP="2F87639D" w:rsidRDefault="2F87639D" w14:paraId="167E9B84" w14:textId="2B5B030A">
          <w:pPr>
            <w:pStyle w:val="Header"/>
            <w:bidi w:val="0"/>
            <w:jc w:val="center"/>
          </w:pPr>
        </w:p>
      </w:tc>
      <w:tc>
        <w:tcPr>
          <w:tcW w:w="3820" w:type="dxa"/>
          <w:tcMar/>
        </w:tcPr>
        <w:p w:rsidR="2F87639D" w:rsidP="2F87639D" w:rsidRDefault="2F87639D" w14:paraId="37987610" w14:textId="2D87C402">
          <w:pPr>
            <w:pStyle w:val="Header"/>
            <w:bidi w:val="0"/>
            <w:ind w:right="-115"/>
            <w:jc w:val="right"/>
          </w:pPr>
        </w:p>
      </w:tc>
    </w:tr>
  </w:tbl>
  <w:p w:rsidR="2F87639D" w:rsidP="2F87639D" w:rsidRDefault="2F87639D" w14:paraId="05E4FBCE" w14:textId="42220112">
    <w:pPr>
      <w:pStyle w:val="Header"/>
      <w:bidi w:val="0"/>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820"/>
      <w:gridCol w:w="3820"/>
      <w:gridCol w:w="3820"/>
    </w:tblGrid>
    <w:tr w:rsidR="2F87639D" w:rsidTr="2F87639D" w14:paraId="141E9036">
      <w:trPr>
        <w:trHeight w:val="300"/>
      </w:trPr>
      <w:tc>
        <w:tcPr>
          <w:tcW w:w="3820" w:type="dxa"/>
          <w:tcMar/>
        </w:tcPr>
        <w:p w:rsidR="2F87639D" w:rsidP="2F87639D" w:rsidRDefault="2F87639D" w14:paraId="4E71B52D" w14:textId="1ABBEE82">
          <w:pPr>
            <w:pStyle w:val="Header"/>
            <w:bidi w:val="0"/>
            <w:ind w:left="-115"/>
            <w:jc w:val="left"/>
          </w:pPr>
        </w:p>
      </w:tc>
      <w:tc>
        <w:tcPr>
          <w:tcW w:w="3820" w:type="dxa"/>
          <w:tcMar/>
        </w:tcPr>
        <w:p w:rsidR="2F87639D" w:rsidP="2F87639D" w:rsidRDefault="2F87639D" w14:paraId="619FAF41" w14:textId="0F3E336A">
          <w:pPr>
            <w:pStyle w:val="Header"/>
            <w:bidi w:val="0"/>
            <w:jc w:val="center"/>
          </w:pPr>
        </w:p>
      </w:tc>
      <w:tc>
        <w:tcPr>
          <w:tcW w:w="3820" w:type="dxa"/>
          <w:tcMar/>
        </w:tcPr>
        <w:p w:rsidR="2F87639D" w:rsidP="2F87639D" w:rsidRDefault="2F87639D" w14:paraId="51F8BE07" w14:textId="7EA6A7E5">
          <w:pPr>
            <w:pStyle w:val="Header"/>
            <w:bidi w:val="0"/>
            <w:ind w:right="-115"/>
            <w:jc w:val="right"/>
          </w:pPr>
        </w:p>
      </w:tc>
    </w:tr>
  </w:tbl>
  <w:p w:rsidR="2F87639D" w:rsidP="2F87639D" w:rsidRDefault="2F87639D" w14:paraId="7D299FFE" w14:textId="32E72467">
    <w:pPr>
      <w:pStyle w:val="Header"/>
      <w:bidi w:val="0"/>
    </w:pPr>
  </w:p>
</w:hdr>
</file>

<file path=word/intelligence2.xml><?xml version="1.0" encoding="utf-8"?>
<int2:intelligence xmlns:int2="http://schemas.microsoft.com/office/intelligence/2020/intelligence">
  <int2:observations>
    <int2:bookmark int2:bookmarkName="_Int_jfwknIFk" int2:invalidationBookmarkName="" int2:hashCode="ljofIlssIvFo+Y" int2:id="8LdlN96b">
      <int2:state int2:type="AugLoop_Text_Critique" int2:value="Rejected"/>
    </int2:bookmark>
    <int2:bookmark int2:bookmarkName="_Int_Ggt1nx2A" int2:invalidationBookmarkName="" int2:hashCode="RoHRJMxsS3O6q/" int2:id="fnvTDn7X">
      <int2:state int2:type="AugLoop_Text_Critique" int2:value="Rejected"/>
    </int2:bookmark>
    <int2:bookmark int2:bookmarkName="_Int_hkbXdHHL" int2:invalidationBookmarkName="" int2:hashCode="RoHRJMxsS3O6q/" int2:id="BMxwMVEx">
      <int2:state int2:type="AugLoop_Text_Critique" int2:value="Rejected"/>
    </int2:bookmark>
    <int2:bookmark int2:bookmarkName="_Int_QFylRYUv" int2:invalidationBookmarkName="" int2:hashCode="RoHRJMxsS3O6q/" int2:id="eSzO08Ly">
      <int2:state int2:type="AugLoop_Text_Critique" int2:value="Rejected"/>
    </int2:bookmark>
    <int2:bookmark int2:bookmarkName="_Int_oGVvknin" int2:invalidationBookmarkName="" int2:hashCode="9Q7Vf4puJOQylN" int2:id="uwDyRlGJ">
      <int2:state int2:type="AugLoop_Text_Critique" int2:value="Rejected"/>
    </int2:bookmark>
    <int2:bookmark int2:bookmarkName="_Int_mJh3XzEH" int2:invalidationBookmarkName="" int2:hashCode="wu1YlHRaUC098q" int2:id="Ksnb6R7j">
      <int2:state int2:type="AugLoop_Text_Critique" int2:value="Rejected"/>
    </int2:bookmark>
    <int2:bookmark int2:bookmarkName="_Int_JcVoCZ3H" int2:invalidationBookmarkName="" int2:hashCode="rdE8zhk+dRBUGd" int2:id="46wHbAVQ">
      <int2:state int2:type="AugLoop_Text_Critique" int2:value="Rejected"/>
    </int2:bookmark>
    <int2:bookmark int2:bookmarkName="_Int_h2rgmQuX" int2:invalidationBookmarkName="" int2:hashCode="RoHRJMxsS3O6q/" int2:id="2GeEyanW">
      <int2:state int2:type="AugLoop_Text_Critique" int2:value="Rejected"/>
    </int2:bookmark>
    <int2:bookmark int2:bookmarkName="_Int_rSZHxbrC" int2:invalidationBookmarkName="" int2:hashCode="0GYf/LRGEYcRtn" int2:id="AJGuWOES">
      <int2:state int2:type="AugLoop_Text_Critique" int2:value="Rejected"/>
    </int2:bookmark>
    <int2:bookmark int2:bookmarkName="_Int_28AbMC3t" int2:invalidationBookmarkName="" int2:hashCode="5cEnj+BQkBZE21" int2:id="3EBqbnvH">
      <int2:state int2:type="AugLoop_Text_Critique" int2:value="Rejected"/>
    </int2:bookmark>
    <int2:bookmark int2:bookmarkName="_Int_sheK18tM" int2:invalidationBookmarkName="" int2:hashCode="heBSgsC5vRoUv4" int2:id="jvdwRkSX">
      <int2:state int2:type="AugLoop_Text_Critique" int2:value="Rejected"/>
    </int2:bookmark>
    <int2:bookmark int2:bookmarkName="_Int_rWgHdImL" int2:invalidationBookmarkName="" int2:hashCode="ep/sYBlUd8kwoJ" int2:id="PYY2scaO">
      <int2:state int2:type="AugLoop_Acronyms_AcronymsCritique" int2:value="Rejected"/>
    </int2:bookmark>
    <int2:bookmark int2:bookmarkName="_Int_FWKVO5qC" int2:invalidationBookmarkName="" int2:hashCode="B0YytJqruMFyAY" int2:id="p6uHWB1U">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76038"/>
    <w:multiLevelType w:val="multilevel"/>
    <w:tmpl w:val="32A8CD02"/>
    <w:lvl w:ilvl="0">
      <w:start w:val="1"/>
      <w:numFmt w:val="decimal"/>
      <w:pStyle w:val="Heading1"/>
      <w:lvlText w:val="%1."/>
      <w:lvlJc w:val="left"/>
      <w:pPr>
        <w:ind w:left="0"/>
      </w:pPr>
      <w:rPr>
        <w:rFonts w:ascii="Arial" w:hAnsi="Arial" w:eastAsia="Arial" w:cs="Arial"/>
        <w:b/>
        <w:bCs/>
        <w:i w:val="0"/>
        <w:strike w:val="0"/>
        <w:dstrike w:val="0"/>
        <w:color w:val="996633"/>
        <w:sz w:val="20"/>
        <w:szCs w:val="20"/>
        <w:u w:val="none" w:color="000000"/>
        <w:bdr w:val="none" w:color="auto" w:sz="0" w:space="0"/>
        <w:shd w:val="clear" w:color="auto" w:fill="auto"/>
        <w:vertAlign w:val="baseline"/>
      </w:rPr>
    </w:lvl>
    <w:lvl w:ilvl="1">
      <w:start w:val="1"/>
      <w:numFmt w:val="decimal"/>
      <w:pStyle w:val="Heading2"/>
      <w:lvlText w:val="%1.%2"/>
      <w:lvlJc w:val="left"/>
      <w:pPr>
        <w:ind w:left="0"/>
      </w:pPr>
      <w:rPr>
        <w:rFonts w:ascii="Arial" w:hAnsi="Arial" w:eastAsia="Arial" w:cs="Arial"/>
        <w:b/>
        <w:bCs/>
        <w:i w:val="0"/>
        <w:strike w:val="0"/>
        <w:dstrike w:val="0"/>
        <w:color w:val="000000"/>
        <w:sz w:val="20"/>
        <w:szCs w:val="20"/>
        <w:u w:val="none" w:color="000000"/>
        <w:bdr w:val="none" w:color="auto" w:sz="0" w:space="0"/>
        <w:shd w:val="clear" w:color="auto" w:fill="auto"/>
        <w:vertAlign w:val="baseline"/>
      </w:rPr>
    </w:lvl>
    <w:lvl w:ilvl="2">
      <w:start w:val="1"/>
      <w:numFmt w:val="lowerRoman"/>
      <w:lvlText w:val="%3"/>
      <w:lvlJc w:val="left"/>
      <w:pPr>
        <w:ind w:left="1788"/>
      </w:pPr>
      <w:rPr>
        <w:rFonts w:ascii="Arial" w:hAnsi="Arial" w:eastAsia="Arial" w:cs="Arial"/>
        <w:b/>
        <w:bCs/>
        <w:i w:val="0"/>
        <w:strike w:val="0"/>
        <w:dstrike w:val="0"/>
        <w:color w:val="000000"/>
        <w:sz w:val="20"/>
        <w:szCs w:val="20"/>
        <w:u w:val="none" w:color="000000"/>
        <w:bdr w:val="none" w:color="auto" w:sz="0" w:space="0"/>
        <w:shd w:val="clear" w:color="auto" w:fill="auto"/>
        <w:vertAlign w:val="baseline"/>
      </w:rPr>
    </w:lvl>
    <w:lvl w:ilvl="3">
      <w:start w:val="1"/>
      <w:numFmt w:val="decimal"/>
      <w:lvlText w:val="%4"/>
      <w:lvlJc w:val="left"/>
      <w:pPr>
        <w:ind w:left="2508"/>
      </w:pPr>
      <w:rPr>
        <w:rFonts w:ascii="Arial" w:hAnsi="Arial" w:eastAsia="Arial" w:cs="Arial"/>
        <w:b/>
        <w:bCs/>
        <w:i w:val="0"/>
        <w:strike w:val="0"/>
        <w:dstrike w:val="0"/>
        <w:color w:val="000000"/>
        <w:sz w:val="20"/>
        <w:szCs w:val="20"/>
        <w:u w:val="none" w:color="000000"/>
        <w:bdr w:val="none" w:color="auto" w:sz="0" w:space="0"/>
        <w:shd w:val="clear" w:color="auto" w:fill="auto"/>
        <w:vertAlign w:val="baseline"/>
      </w:rPr>
    </w:lvl>
    <w:lvl w:ilvl="4">
      <w:start w:val="1"/>
      <w:numFmt w:val="lowerLetter"/>
      <w:lvlText w:val="%5"/>
      <w:lvlJc w:val="left"/>
      <w:pPr>
        <w:ind w:left="3228"/>
      </w:pPr>
      <w:rPr>
        <w:rFonts w:ascii="Arial" w:hAnsi="Arial" w:eastAsia="Arial" w:cs="Arial"/>
        <w:b/>
        <w:bCs/>
        <w:i w:val="0"/>
        <w:strike w:val="0"/>
        <w:dstrike w:val="0"/>
        <w:color w:val="000000"/>
        <w:sz w:val="20"/>
        <w:szCs w:val="20"/>
        <w:u w:val="none" w:color="000000"/>
        <w:bdr w:val="none" w:color="auto" w:sz="0" w:space="0"/>
        <w:shd w:val="clear" w:color="auto" w:fill="auto"/>
        <w:vertAlign w:val="baseline"/>
      </w:rPr>
    </w:lvl>
    <w:lvl w:ilvl="5">
      <w:start w:val="1"/>
      <w:numFmt w:val="lowerRoman"/>
      <w:lvlText w:val="%6"/>
      <w:lvlJc w:val="left"/>
      <w:pPr>
        <w:ind w:left="3948"/>
      </w:pPr>
      <w:rPr>
        <w:rFonts w:ascii="Arial" w:hAnsi="Arial" w:eastAsia="Arial" w:cs="Arial"/>
        <w:b/>
        <w:bCs/>
        <w:i w:val="0"/>
        <w:strike w:val="0"/>
        <w:dstrike w:val="0"/>
        <w:color w:val="000000"/>
        <w:sz w:val="20"/>
        <w:szCs w:val="20"/>
        <w:u w:val="none" w:color="000000"/>
        <w:bdr w:val="none" w:color="auto" w:sz="0" w:space="0"/>
        <w:shd w:val="clear" w:color="auto" w:fill="auto"/>
        <w:vertAlign w:val="baseline"/>
      </w:rPr>
    </w:lvl>
    <w:lvl w:ilvl="6">
      <w:start w:val="1"/>
      <w:numFmt w:val="decimal"/>
      <w:lvlText w:val="%7"/>
      <w:lvlJc w:val="left"/>
      <w:pPr>
        <w:ind w:left="4668"/>
      </w:pPr>
      <w:rPr>
        <w:rFonts w:ascii="Arial" w:hAnsi="Arial" w:eastAsia="Arial" w:cs="Arial"/>
        <w:b/>
        <w:bCs/>
        <w:i w:val="0"/>
        <w:strike w:val="0"/>
        <w:dstrike w:val="0"/>
        <w:color w:val="000000"/>
        <w:sz w:val="20"/>
        <w:szCs w:val="20"/>
        <w:u w:val="none" w:color="000000"/>
        <w:bdr w:val="none" w:color="auto" w:sz="0" w:space="0"/>
        <w:shd w:val="clear" w:color="auto" w:fill="auto"/>
        <w:vertAlign w:val="baseline"/>
      </w:rPr>
    </w:lvl>
    <w:lvl w:ilvl="7">
      <w:start w:val="1"/>
      <w:numFmt w:val="lowerLetter"/>
      <w:lvlText w:val="%8"/>
      <w:lvlJc w:val="left"/>
      <w:pPr>
        <w:ind w:left="5388"/>
      </w:pPr>
      <w:rPr>
        <w:rFonts w:ascii="Arial" w:hAnsi="Arial" w:eastAsia="Arial" w:cs="Arial"/>
        <w:b/>
        <w:bCs/>
        <w:i w:val="0"/>
        <w:strike w:val="0"/>
        <w:dstrike w:val="0"/>
        <w:color w:val="000000"/>
        <w:sz w:val="20"/>
        <w:szCs w:val="20"/>
        <w:u w:val="none" w:color="000000"/>
        <w:bdr w:val="none" w:color="auto" w:sz="0" w:space="0"/>
        <w:shd w:val="clear" w:color="auto" w:fill="auto"/>
        <w:vertAlign w:val="baseline"/>
      </w:rPr>
    </w:lvl>
    <w:lvl w:ilvl="8">
      <w:start w:val="1"/>
      <w:numFmt w:val="lowerRoman"/>
      <w:lvlText w:val="%9"/>
      <w:lvlJc w:val="left"/>
      <w:pPr>
        <w:ind w:left="6108"/>
      </w:pPr>
      <w:rPr>
        <w:rFonts w:ascii="Arial" w:hAnsi="Arial" w:eastAsia="Arial" w:cs="Arial"/>
        <w:b/>
        <w:bCs/>
        <w:i w:val="0"/>
        <w:strike w:val="0"/>
        <w:dstrike w:val="0"/>
        <w:color w:val="000000"/>
        <w:sz w:val="20"/>
        <w:szCs w:val="20"/>
        <w:u w:val="none" w:color="000000"/>
        <w:bdr w:val="none" w:color="auto" w:sz="0" w:space="0"/>
        <w:shd w:val="clear" w:color="auto" w:fill="auto"/>
        <w:vertAlign w:val="baseline"/>
      </w:rPr>
    </w:lvl>
  </w:abstractNum>
  <w:abstractNum w:abstractNumId="1" w15:restartNumberingAfterBreak="0">
    <w:nsid w:val="43C81819"/>
    <w:multiLevelType w:val="hybridMultilevel"/>
    <w:tmpl w:val="4A1EAF9A"/>
    <w:lvl w:ilvl="0" w:tplc="458A19E6">
      <w:start w:val="1"/>
      <w:numFmt w:val="bullet"/>
      <w:lvlText w:val="•"/>
      <w:lvlJc w:val="left"/>
      <w:pPr>
        <w:ind w:left="2837"/>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171862C4">
      <w:start w:val="1"/>
      <w:numFmt w:val="bullet"/>
      <w:lvlText w:val="o"/>
      <w:lvlJc w:val="left"/>
      <w:pPr>
        <w:ind w:left="2498"/>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2" w:tplc="7DE4120E">
      <w:start w:val="1"/>
      <w:numFmt w:val="bullet"/>
      <w:lvlText w:val="▪"/>
      <w:lvlJc w:val="left"/>
      <w:pPr>
        <w:ind w:left="3218"/>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3" w:tplc="E8CA3668">
      <w:start w:val="1"/>
      <w:numFmt w:val="bullet"/>
      <w:lvlText w:val="•"/>
      <w:lvlJc w:val="left"/>
      <w:pPr>
        <w:ind w:left="393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B3E848D8">
      <w:start w:val="1"/>
      <w:numFmt w:val="bullet"/>
      <w:lvlText w:val="o"/>
      <w:lvlJc w:val="left"/>
      <w:pPr>
        <w:ind w:left="4658"/>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5" w:tplc="F23CABEE">
      <w:start w:val="1"/>
      <w:numFmt w:val="bullet"/>
      <w:lvlText w:val="▪"/>
      <w:lvlJc w:val="left"/>
      <w:pPr>
        <w:ind w:left="5378"/>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6" w:tplc="3D6481F2">
      <w:start w:val="1"/>
      <w:numFmt w:val="bullet"/>
      <w:lvlText w:val="•"/>
      <w:lvlJc w:val="left"/>
      <w:pPr>
        <w:ind w:left="609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B4907954">
      <w:start w:val="1"/>
      <w:numFmt w:val="bullet"/>
      <w:lvlText w:val="o"/>
      <w:lvlJc w:val="left"/>
      <w:pPr>
        <w:ind w:left="6818"/>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8" w:tplc="F0627E8C">
      <w:start w:val="1"/>
      <w:numFmt w:val="bullet"/>
      <w:lvlText w:val="▪"/>
      <w:lvlJc w:val="left"/>
      <w:pPr>
        <w:ind w:left="7538"/>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A5E"/>
    <w:rsid w:val="001F6B1E"/>
    <w:rsid w:val="001F71FD"/>
    <w:rsid w:val="005C5CF3"/>
    <w:rsid w:val="00B61A5E"/>
    <w:rsid w:val="00CA1D4A"/>
    <w:rsid w:val="00D832B3"/>
    <w:rsid w:val="00F94C86"/>
    <w:rsid w:val="0611244C"/>
    <w:rsid w:val="085C13D6"/>
    <w:rsid w:val="0BE7B5A2"/>
    <w:rsid w:val="12239800"/>
    <w:rsid w:val="1BE1ED09"/>
    <w:rsid w:val="24089E53"/>
    <w:rsid w:val="25E87F22"/>
    <w:rsid w:val="27D43AA7"/>
    <w:rsid w:val="280E1C53"/>
    <w:rsid w:val="2AADC6FE"/>
    <w:rsid w:val="2F87639D"/>
    <w:rsid w:val="30D6B3AE"/>
    <w:rsid w:val="3947CAB7"/>
    <w:rsid w:val="3A4F07AE"/>
    <w:rsid w:val="3CDBD0E1"/>
    <w:rsid w:val="3E8E7B53"/>
    <w:rsid w:val="3FE5A7FE"/>
    <w:rsid w:val="4325063A"/>
    <w:rsid w:val="44D3B7DE"/>
    <w:rsid w:val="474D1321"/>
    <w:rsid w:val="49A20C24"/>
    <w:rsid w:val="49AB116A"/>
    <w:rsid w:val="53A6CDB5"/>
    <w:rsid w:val="53D8D582"/>
    <w:rsid w:val="5F21F45E"/>
    <w:rsid w:val="60656291"/>
    <w:rsid w:val="7A09E118"/>
    <w:rsid w:val="7D39A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7D583"/>
  <w15:docId w15:val="{9ACF01E8-FA65-4DCC-8C4C-1190F9EE29F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after="9" w:line="271" w:lineRule="auto"/>
      <w:ind w:left="2281" w:right="1104" w:hanging="579"/>
      <w:jc w:val="both"/>
    </w:pPr>
    <w:rPr>
      <w:rFonts w:ascii="Arial" w:hAnsi="Arial" w:eastAsia="Arial" w:cs="Arial"/>
      <w:color w:val="000000"/>
      <w:sz w:val="20"/>
    </w:rPr>
  </w:style>
  <w:style w:type="paragraph" w:styleId="Heading1">
    <w:name w:val="heading 1"/>
    <w:next w:val="Normal"/>
    <w:link w:val="Heading1Char"/>
    <w:uiPriority w:val="9"/>
    <w:unhideWhenUsed/>
    <w:qFormat/>
    <w:pPr>
      <w:keepNext/>
      <w:keepLines/>
      <w:numPr>
        <w:numId w:val="2"/>
      </w:numPr>
      <w:spacing w:after="56"/>
      <w:ind w:left="1004" w:hanging="10"/>
      <w:outlineLvl w:val="0"/>
    </w:pPr>
    <w:rPr>
      <w:rFonts w:ascii="Arial" w:hAnsi="Arial" w:eastAsia="Arial" w:cs="Arial"/>
      <w:b/>
      <w:color w:val="996633"/>
      <w:sz w:val="20"/>
    </w:rPr>
  </w:style>
  <w:style w:type="paragraph" w:styleId="Heading2">
    <w:name w:val="heading 2"/>
    <w:next w:val="Normal"/>
    <w:link w:val="Heading2Char"/>
    <w:uiPriority w:val="9"/>
    <w:unhideWhenUsed/>
    <w:qFormat/>
    <w:pPr>
      <w:keepNext/>
      <w:keepLines/>
      <w:numPr>
        <w:ilvl w:val="1"/>
        <w:numId w:val="2"/>
      </w:numPr>
      <w:spacing w:after="23"/>
      <w:ind w:left="1712" w:hanging="10"/>
      <w:outlineLvl w:val="1"/>
    </w:pPr>
    <w:rPr>
      <w:rFonts w:ascii="Arial" w:hAnsi="Arial" w:eastAsia="Arial" w:cs="Arial"/>
      <w:b/>
      <w:color w:val="000000"/>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link w:val="Heading2"/>
    <w:rPr>
      <w:rFonts w:ascii="Arial" w:hAnsi="Arial" w:eastAsia="Arial" w:cs="Arial"/>
      <w:b/>
      <w:color w:val="000000"/>
      <w:sz w:val="20"/>
    </w:rPr>
  </w:style>
  <w:style w:type="character" w:styleId="Heading1Char" w:customStyle="1">
    <w:name w:val="Heading 1 Char"/>
    <w:link w:val="Heading1"/>
    <w:rPr>
      <w:rFonts w:ascii="Arial" w:hAnsi="Arial" w:eastAsia="Arial" w:cs="Arial"/>
      <w:b/>
      <w:color w:val="996633"/>
      <w:sz w:val="20"/>
    </w:rPr>
  </w:style>
  <w:style w:type="paragraph" w:styleId="paragraph" w:customStyle="1">
    <w:name w:val="paragraph"/>
    <w:basedOn w:val="Normal"/>
    <w:rsid w:val="00CA1D4A"/>
    <w:pPr>
      <w:spacing w:before="100" w:beforeAutospacing="1" w:after="100" w:afterAutospacing="1" w:line="240" w:lineRule="auto"/>
      <w:ind w:left="0" w:right="0" w:firstLine="0"/>
      <w:jc w:val="left"/>
    </w:pPr>
    <w:rPr>
      <w:rFonts w:ascii="Times New Roman" w:hAnsi="Times New Roman" w:eastAsia="Times New Roman" w:cs="Times New Roman"/>
      <w:color w:val="auto"/>
      <w:sz w:val="24"/>
      <w:szCs w:val="24"/>
    </w:rPr>
  </w:style>
  <w:style w:type="character" w:styleId="normaltextrun" w:customStyle="1">
    <w:name w:val="normaltextrun"/>
    <w:basedOn w:val="DefaultParagraphFont"/>
    <w:rsid w:val="00CA1D4A"/>
  </w:style>
  <w:style w:type="character" w:styleId="eop" w:customStyle="1">
    <w:name w:val="eop"/>
    <w:basedOn w:val="DefaultParagraphFont"/>
    <w:rsid w:val="00CA1D4A"/>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514840">
      <w:bodyDiv w:val="1"/>
      <w:marLeft w:val="0"/>
      <w:marRight w:val="0"/>
      <w:marTop w:val="0"/>
      <w:marBottom w:val="0"/>
      <w:divBdr>
        <w:top w:val="none" w:sz="0" w:space="0" w:color="auto"/>
        <w:left w:val="none" w:sz="0" w:space="0" w:color="auto"/>
        <w:bottom w:val="none" w:sz="0" w:space="0" w:color="auto"/>
        <w:right w:val="none" w:sz="0" w:space="0" w:color="auto"/>
      </w:divBdr>
      <w:divsChild>
        <w:div w:id="1321426385">
          <w:marLeft w:val="0"/>
          <w:marRight w:val="0"/>
          <w:marTop w:val="0"/>
          <w:marBottom w:val="0"/>
          <w:divBdr>
            <w:top w:val="none" w:sz="0" w:space="0" w:color="auto"/>
            <w:left w:val="none" w:sz="0" w:space="0" w:color="auto"/>
            <w:bottom w:val="none" w:sz="0" w:space="0" w:color="auto"/>
            <w:right w:val="none" w:sz="0" w:space="0" w:color="auto"/>
          </w:divBdr>
        </w:div>
        <w:div w:id="1147279588">
          <w:marLeft w:val="0"/>
          <w:marRight w:val="0"/>
          <w:marTop w:val="0"/>
          <w:marBottom w:val="0"/>
          <w:divBdr>
            <w:top w:val="none" w:sz="0" w:space="0" w:color="auto"/>
            <w:left w:val="none" w:sz="0" w:space="0" w:color="auto"/>
            <w:bottom w:val="none" w:sz="0" w:space="0" w:color="auto"/>
            <w:right w:val="none" w:sz="0" w:space="0" w:color="auto"/>
          </w:divBdr>
        </w:div>
        <w:div w:id="1765416315">
          <w:marLeft w:val="0"/>
          <w:marRight w:val="0"/>
          <w:marTop w:val="0"/>
          <w:marBottom w:val="0"/>
          <w:divBdr>
            <w:top w:val="none" w:sz="0" w:space="0" w:color="auto"/>
            <w:left w:val="none" w:sz="0" w:space="0" w:color="auto"/>
            <w:bottom w:val="none" w:sz="0" w:space="0" w:color="auto"/>
            <w:right w:val="none" w:sz="0" w:space="0" w:color="auto"/>
          </w:divBdr>
        </w:div>
        <w:div w:id="445778480">
          <w:marLeft w:val="0"/>
          <w:marRight w:val="0"/>
          <w:marTop w:val="0"/>
          <w:marBottom w:val="0"/>
          <w:divBdr>
            <w:top w:val="none" w:sz="0" w:space="0" w:color="auto"/>
            <w:left w:val="none" w:sz="0" w:space="0" w:color="auto"/>
            <w:bottom w:val="none" w:sz="0" w:space="0" w:color="auto"/>
            <w:right w:val="none" w:sz="0" w:space="0" w:color="auto"/>
          </w:divBdr>
        </w:div>
        <w:div w:id="1855027158">
          <w:marLeft w:val="0"/>
          <w:marRight w:val="0"/>
          <w:marTop w:val="0"/>
          <w:marBottom w:val="0"/>
          <w:divBdr>
            <w:top w:val="none" w:sz="0" w:space="0" w:color="auto"/>
            <w:left w:val="none" w:sz="0" w:space="0" w:color="auto"/>
            <w:bottom w:val="none" w:sz="0" w:space="0" w:color="auto"/>
            <w:right w:val="none" w:sz="0" w:space="0" w:color="auto"/>
          </w:divBdr>
        </w:div>
        <w:div w:id="146287529">
          <w:marLeft w:val="0"/>
          <w:marRight w:val="0"/>
          <w:marTop w:val="0"/>
          <w:marBottom w:val="0"/>
          <w:divBdr>
            <w:top w:val="none" w:sz="0" w:space="0" w:color="auto"/>
            <w:left w:val="none" w:sz="0" w:space="0" w:color="auto"/>
            <w:bottom w:val="none" w:sz="0" w:space="0" w:color="auto"/>
            <w:right w:val="none" w:sz="0" w:space="0" w:color="auto"/>
          </w:divBdr>
        </w:div>
        <w:div w:id="44959979">
          <w:marLeft w:val="0"/>
          <w:marRight w:val="0"/>
          <w:marTop w:val="0"/>
          <w:marBottom w:val="0"/>
          <w:divBdr>
            <w:top w:val="none" w:sz="0" w:space="0" w:color="auto"/>
            <w:left w:val="none" w:sz="0" w:space="0" w:color="auto"/>
            <w:bottom w:val="none" w:sz="0" w:space="0" w:color="auto"/>
            <w:right w:val="none" w:sz="0" w:space="0" w:color="auto"/>
          </w:divBdr>
        </w:div>
        <w:div w:id="730271849">
          <w:marLeft w:val="0"/>
          <w:marRight w:val="0"/>
          <w:marTop w:val="0"/>
          <w:marBottom w:val="0"/>
          <w:divBdr>
            <w:top w:val="none" w:sz="0" w:space="0" w:color="auto"/>
            <w:left w:val="none" w:sz="0" w:space="0" w:color="auto"/>
            <w:bottom w:val="none" w:sz="0" w:space="0" w:color="auto"/>
            <w:right w:val="none" w:sz="0" w:space="0" w:color="auto"/>
          </w:divBdr>
        </w:div>
        <w:div w:id="701898793">
          <w:marLeft w:val="0"/>
          <w:marRight w:val="0"/>
          <w:marTop w:val="0"/>
          <w:marBottom w:val="0"/>
          <w:divBdr>
            <w:top w:val="none" w:sz="0" w:space="0" w:color="auto"/>
            <w:left w:val="none" w:sz="0" w:space="0" w:color="auto"/>
            <w:bottom w:val="none" w:sz="0" w:space="0" w:color="auto"/>
            <w:right w:val="none" w:sz="0" w:space="0" w:color="auto"/>
          </w:divBdr>
        </w:div>
        <w:div w:id="1211386044">
          <w:marLeft w:val="0"/>
          <w:marRight w:val="0"/>
          <w:marTop w:val="0"/>
          <w:marBottom w:val="0"/>
          <w:divBdr>
            <w:top w:val="none" w:sz="0" w:space="0" w:color="auto"/>
            <w:left w:val="none" w:sz="0" w:space="0" w:color="auto"/>
            <w:bottom w:val="none" w:sz="0" w:space="0" w:color="auto"/>
            <w:right w:val="none" w:sz="0" w:space="0" w:color="auto"/>
          </w:divBdr>
        </w:div>
        <w:div w:id="1871138302">
          <w:marLeft w:val="0"/>
          <w:marRight w:val="0"/>
          <w:marTop w:val="0"/>
          <w:marBottom w:val="0"/>
          <w:divBdr>
            <w:top w:val="none" w:sz="0" w:space="0" w:color="auto"/>
            <w:left w:val="none" w:sz="0" w:space="0" w:color="auto"/>
            <w:bottom w:val="none" w:sz="0" w:space="0" w:color="auto"/>
            <w:right w:val="none" w:sz="0" w:space="0" w:color="auto"/>
          </w:divBdr>
        </w:div>
        <w:div w:id="404764673">
          <w:marLeft w:val="0"/>
          <w:marRight w:val="0"/>
          <w:marTop w:val="0"/>
          <w:marBottom w:val="0"/>
          <w:divBdr>
            <w:top w:val="none" w:sz="0" w:space="0" w:color="auto"/>
            <w:left w:val="none" w:sz="0" w:space="0" w:color="auto"/>
            <w:bottom w:val="none" w:sz="0" w:space="0" w:color="auto"/>
            <w:right w:val="none" w:sz="0" w:space="0" w:color="auto"/>
          </w:divBdr>
        </w:div>
        <w:div w:id="108936563">
          <w:marLeft w:val="0"/>
          <w:marRight w:val="0"/>
          <w:marTop w:val="0"/>
          <w:marBottom w:val="0"/>
          <w:divBdr>
            <w:top w:val="none" w:sz="0" w:space="0" w:color="auto"/>
            <w:left w:val="none" w:sz="0" w:space="0" w:color="auto"/>
            <w:bottom w:val="none" w:sz="0" w:space="0" w:color="auto"/>
            <w:right w:val="none" w:sz="0" w:space="0" w:color="auto"/>
          </w:divBdr>
        </w:div>
        <w:div w:id="2142142271">
          <w:marLeft w:val="0"/>
          <w:marRight w:val="0"/>
          <w:marTop w:val="0"/>
          <w:marBottom w:val="0"/>
          <w:divBdr>
            <w:top w:val="none" w:sz="0" w:space="0" w:color="auto"/>
            <w:left w:val="none" w:sz="0" w:space="0" w:color="auto"/>
            <w:bottom w:val="none" w:sz="0" w:space="0" w:color="auto"/>
            <w:right w:val="none" w:sz="0" w:space="0" w:color="auto"/>
          </w:divBdr>
        </w:div>
        <w:div w:id="1033119741">
          <w:marLeft w:val="0"/>
          <w:marRight w:val="0"/>
          <w:marTop w:val="0"/>
          <w:marBottom w:val="0"/>
          <w:divBdr>
            <w:top w:val="none" w:sz="0" w:space="0" w:color="auto"/>
            <w:left w:val="none" w:sz="0" w:space="0" w:color="auto"/>
            <w:bottom w:val="none" w:sz="0" w:space="0" w:color="auto"/>
            <w:right w:val="none" w:sz="0" w:space="0" w:color="auto"/>
          </w:divBdr>
        </w:div>
        <w:div w:id="898246475">
          <w:marLeft w:val="0"/>
          <w:marRight w:val="0"/>
          <w:marTop w:val="0"/>
          <w:marBottom w:val="0"/>
          <w:divBdr>
            <w:top w:val="none" w:sz="0" w:space="0" w:color="auto"/>
            <w:left w:val="none" w:sz="0" w:space="0" w:color="auto"/>
            <w:bottom w:val="none" w:sz="0" w:space="0" w:color="auto"/>
            <w:right w:val="none" w:sz="0" w:space="0" w:color="auto"/>
          </w:divBdr>
        </w:div>
        <w:div w:id="201413984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footer" Target="footer3.xml" Id="rId10" /><Relationship Type="http://schemas.openxmlformats.org/officeDocument/2006/relationships/webSettings" Target="webSettings.xml" Id="rId4" /><Relationship Type="http://schemas.openxmlformats.org/officeDocument/2006/relationships/footer" Target="footer2.xml" Id="rId9" /><Relationship Type="http://schemas.openxmlformats.org/officeDocument/2006/relationships/customXml" Target="../customXml/item2.xml" Id="rId14" /><Relationship Type="http://schemas.openxmlformats.org/officeDocument/2006/relationships/header" Target="header.xml" Id="Re97c0d8d64ee497c" /><Relationship Type="http://schemas.openxmlformats.org/officeDocument/2006/relationships/header" Target="header2.xml" Id="R6b81d2691f164906" /><Relationship Type="http://schemas.microsoft.com/office/2020/10/relationships/intelligence" Target="intelligence2.xml" Id="R21211f5290d741c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0066A9E740DE4D840964D3F5764F8D" ma:contentTypeVersion="16" ma:contentTypeDescription="Create a new document." ma:contentTypeScope="" ma:versionID="e650ea49c05db3c645e9ae154c9a6884">
  <xsd:schema xmlns:xsd="http://www.w3.org/2001/XMLSchema" xmlns:xs="http://www.w3.org/2001/XMLSchema" xmlns:p="http://schemas.microsoft.com/office/2006/metadata/properties" xmlns:ns2="76143f6f-003a-45af-8501-5cedb9f25f6f" xmlns:ns3="4ccb6562-36dc-4c85-af18-3592bc79385b" targetNamespace="http://schemas.microsoft.com/office/2006/metadata/properties" ma:root="true" ma:fieldsID="6274ba17f1b6d70ea2c3c8fd965d0cf0" ns2:_="" ns3:_="">
    <xsd:import namespace="76143f6f-003a-45af-8501-5cedb9f25f6f"/>
    <xsd:import namespace="4ccb6562-36dc-4c85-af18-3592bc7938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AdditionalInfo"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143f6f-003a-45af-8501-5cedb9f25f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b8ecc1a-9cdf-4ed0-b575-9cf0fbc38075"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AdditionalInfo" ma:index="22" nillable="true" ma:displayName="Additional Info" ma:format="Dropdown" ma:internalName="AdditionalInfo">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cb6562-36dc-4c85-af18-3592bc7938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a6ef5bf-164d-440d-8f70-27df4dfd8b4d}" ma:internalName="TaxCatchAll" ma:showField="CatchAllData" ma:web="4ccb6562-36dc-4c85-af18-3592bc7938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dditionalInfo xmlns="76143f6f-003a-45af-8501-5cedb9f25f6f" xsi:nil="true"/>
    <lcf76f155ced4ddcb4097134ff3c332f xmlns="76143f6f-003a-45af-8501-5cedb9f25f6f">
      <Terms xmlns="http://schemas.microsoft.com/office/infopath/2007/PartnerControls"/>
    </lcf76f155ced4ddcb4097134ff3c332f>
    <TaxCatchAll xmlns="4ccb6562-36dc-4c85-af18-3592bc79385b" xsi:nil="true"/>
  </documentManagement>
</p:properties>
</file>

<file path=customXml/itemProps1.xml><?xml version="1.0" encoding="utf-8"?>
<ds:datastoreItem xmlns:ds="http://schemas.openxmlformats.org/officeDocument/2006/customXml" ds:itemID="{935A4824-4EF0-4AD1-BC33-8E58AC6B2D14}"/>
</file>

<file path=customXml/itemProps2.xml><?xml version="1.0" encoding="utf-8"?>
<ds:datastoreItem xmlns:ds="http://schemas.openxmlformats.org/officeDocument/2006/customXml" ds:itemID="{7361ED26-CD99-45FF-A37C-81A83B5F92AB}"/>
</file>

<file path=customXml/itemProps3.xml><?xml version="1.0" encoding="utf-8"?>
<ds:datastoreItem xmlns:ds="http://schemas.openxmlformats.org/officeDocument/2006/customXml" ds:itemID="{6D9C52AF-EA3C-471B-9693-B05E1851301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Khalsa Secondary Academy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Amrita Kaur</dc:creator>
  <cp:keywords/>
  <cp:lastModifiedBy>Amrita Kaur</cp:lastModifiedBy>
  <cp:revision>4</cp:revision>
  <dcterms:created xsi:type="dcterms:W3CDTF">2023-12-11T11:47:00Z</dcterms:created>
  <dcterms:modified xsi:type="dcterms:W3CDTF">2023-12-12T14:52:09Z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0x0101006D0066A9E740DE4D840964D3F5764F8D</vt:lpwstr>
  </property>
  <property fmtid="{D5CDD505-2E9C-101B-9397-08002B2CF9AE}" pid="3" name="MediaServiceImageTags">
    <vt:lpwstr/>
  </property>
</Properties>
</file>